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CF9B5" w14:textId="77777777" w:rsidR="00F5112B" w:rsidRPr="00A32CD9" w:rsidRDefault="00BA717D"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CALL FOR SUBMISSIONS:</w:t>
      </w:r>
      <w:r w:rsidR="005D19A7" w:rsidRPr="00A32CD9">
        <w:rPr>
          <w:rFonts w:asciiTheme="majorHAnsi" w:hAnsiTheme="majorHAnsi" w:cs="Arial"/>
          <w:b/>
          <w:bCs/>
          <w:noProof/>
          <w:color w:val="E36C0A" w:themeColor="accent6" w:themeShade="BF"/>
          <w:sz w:val="32"/>
          <w:szCs w:val="32"/>
          <w:lang w:val="en-GB" w:eastAsia="zh-CN"/>
        </w:rPr>
        <w:t xml:space="preserve"> </w:t>
      </w:r>
    </w:p>
    <w:p w14:paraId="7BC6299B" w14:textId="0516102F" w:rsidR="00BA717D" w:rsidRPr="00A32CD9" w:rsidRDefault="006146E3" w:rsidP="005D19A7">
      <w:pPr>
        <w:spacing w:after="200"/>
        <w:ind w:left="-5" w:right="19"/>
        <w:jc w:val="left"/>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C</w:t>
      </w:r>
      <w:r w:rsidR="00696165" w:rsidRPr="00A32CD9">
        <w:rPr>
          <w:rFonts w:asciiTheme="majorHAnsi" w:hAnsiTheme="majorHAnsi" w:cs="Arial"/>
          <w:b/>
          <w:bCs/>
          <w:noProof/>
          <w:color w:val="E36C0A" w:themeColor="accent6" w:themeShade="BF"/>
          <w:sz w:val="32"/>
          <w:szCs w:val="32"/>
          <w:lang w:val="en-GB" w:eastAsia="zh-CN"/>
        </w:rPr>
        <w:t>ommunity engagement for</w:t>
      </w:r>
      <w:r w:rsidR="00F93567" w:rsidRPr="00A32CD9">
        <w:rPr>
          <w:rFonts w:asciiTheme="majorHAnsi" w:hAnsiTheme="majorHAnsi" w:cs="Arial"/>
          <w:b/>
          <w:bCs/>
          <w:noProof/>
          <w:color w:val="E36C0A"/>
          <w:sz w:val="32"/>
          <w:szCs w:val="32"/>
          <w:lang w:val="en-GB" w:eastAsia="zh-CN"/>
        </w:rPr>
        <w:t xml:space="preserve"> inclusive rural transformation and gender equality</w:t>
      </w:r>
    </w:p>
    <w:p w14:paraId="401275E5" w14:textId="75C757F9" w:rsidR="00DF284D" w:rsidRPr="000B316B" w:rsidRDefault="00881428" w:rsidP="00221581">
      <w:pPr>
        <w:spacing w:after="200"/>
        <w:ind w:left="-5" w:right="19"/>
        <w:rPr>
          <w:rFonts w:asciiTheme="majorHAnsi" w:hAnsiTheme="majorHAnsi"/>
          <w:sz w:val="22"/>
        </w:rPr>
      </w:pPr>
      <w:r w:rsidRPr="000B316B">
        <w:rPr>
          <w:rFonts w:asciiTheme="majorHAnsi" w:hAnsiTheme="majorHAnsi" w:cstheme="minorHAnsi"/>
          <w:noProof/>
          <w:sz w:val="22"/>
          <w:lang w:eastAsia="zh-CN"/>
        </w:rPr>
        <w:drawing>
          <wp:anchor distT="0" distB="0" distL="114300" distR="114300" simplePos="0" relativeHeight="251659264" behindDoc="0" locked="0" layoutInCell="1" allowOverlap="1" wp14:anchorId="1163629C" wp14:editId="5756E333">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1958340" cy="1310640"/>
                    </a:xfrm>
                    <a:prstGeom prst="rect">
                      <a:avLst/>
                    </a:prstGeom>
                  </pic:spPr>
                </pic:pic>
              </a:graphicData>
            </a:graphic>
            <wp14:sizeRelH relativeFrom="margin">
              <wp14:pctWidth>0</wp14:pctWidth>
            </wp14:sizeRelH>
            <wp14:sizeRelV relativeFrom="margin">
              <wp14:pctHeight>0</wp14:pctHeight>
            </wp14:sizeRelV>
          </wp:anchor>
        </w:drawing>
      </w:r>
      <w:bookmarkStart w:id="0" w:name="_Hlk179267136"/>
      <w:r w:rsidR="00573FEE" w:rsidRPr="000B316B">
        <w:rPr>
          <w:rFonts w:asciiTheme="majorHAnsi" w:hAnsiTheme="majorHAnsi" w:cstheme="minorHAnsi"/>
          <w:sz w:val="22"/>
        </w:rPr>
        <w:t>The objective of th</w:t>
      </w:r>
      <w:r w:rsidR="00935FFC" w:rsidRPr="000B316B">
        <w:rPr>
          <w:rFonts w:asciiTheme="majorHAnsi" w:hAnsiTheme="majorHAnsi" w:cstheme="minorHAnsi"/>
          <w:sz w:val="22"/>
        </w:rPr>
        <w:t>is</w:t>
      </w:r>
      <w:r w:rsidR="00573FEE" w:rsidRPr="000B316B">
        <w:rPr>
          <w:rFonts w:asciiTheme="majorHAnsi" w:hAnsiTheme="majorHAnsi" w:cstheme="minorHAnsi"/>
          <w:sz w:val="22"/>
        </w:rPr>
        <w:t xml:space="preserve"> call</w:t>
      </w:r>
      <w:r w:rsidR="00935FFC" w:rsidRPr="000B316B">
        <w:rPr>
          <w:rFonts w:asciiTheme="majorHAnsi" w:hAnsiTheme="majorHAnsi" w:cstheme="minorHAnsi"/>
          <w:sz w:val="22"/>
        </w:rPr>
        <w:t xml:space="preserve"> for submissions</w:t>
      </w:r>
      <w:r w:rsidR="00573FEE" w:rsidRPr="000B316B">
        <w:rPr>
          <w:rFonts w:asciiTheme="majorHAnsi" w:hAnsiTheme="majorHAnsi" w:cstheme="minorHAnsi"/>
          <w:sz w:val="22"/>
        </w:rPr>
        <w:t xml:space="preserve"> is to collect good practices, experiences, and lessons learnt on the use of community engagement for inclusive rural transformation and gender equality.</w:t>
      </w:r>
      <w:r w:rsidR="00E31574" w:rsidRPr="000B316B">
        <w:rPr>
          <w:rFonts w:asciiTheme="majorHAnsi" w:hAnsiTheme="majorHAnsi" w:cstheme="minorHAnsi"/>
          <w:sz w:val="22"/>
        </w:rPr>
        <w:t xml:space="preserve"> </w:t>
      </w:r>
      <w:r w:rsidR="003664E8" w:rsidRPr="000B316B">
        <w:rPr>
          <w:rFonts w:asciiTheme="majorHAnsi" w:hAnsiTheme="majorHAnsi" w:cstheme="minorHAnsi"/>
          <w:sz w:val="22"/>
        </w:rPr>
        <w:t xml:space="preserve">The initiative, organized by the </w:t>
      </w:r>
      <w:hyperlink r:id="rId9" w:history="1">
        <w:r w:rsidR="003664E8" w:rsidRPr="000B316B">
          <w:rPr>
            <w:rStyle w:val="Hyperlink"/>
            <w:rFonts w:asciiTheme="majorHAnsi" w:hAnsiTheme="majorHAnsi" w:cstheme="minorHAnsi"/>
            <w:sz w:val="22"/>
          </w:rPr>
          <w:t>Rural Transformation and Gender Equality Division (ESP)</w:t>
        </w:r>
      </w:hyperlink>
      <w:r w:rsidR="003664E8" w:rsidRPr="000B316B">
        <w:rPr>
          <w:rFonts w:asciiTheme="majorHAnsi" w:hAnsiTheme="majorHAnsi" w:cstheme="minorHAnsi"/>
          <w:sz w:val="22"/>
        </w:rPr>
        <w:t>, seeks to gather insights from a diverse range of contributors, both within FAO and from external stakeholders. Its goal is to share knowledge, foster learning, and guide the scaling up of community engagement and community-led collective action</w:t>
      </w:r>
      <w:r w:rsidR="00265E0E" w:rsidRPr="000B316B">
        <w:rPr>
          <w:rFonts w:asciiTheme="majorHAnsi" w:hAnsiTheme="majorHAnsi" w:cstheme="minorHAnsi"/>
          <w:sz w:val="22"/>
        </w:rPr>
        <w:t xml:space="preserve"> to leave no one</w:t>
      </w:r>
      <w:r w:rsidR="003664E8" w:rsidRPr="000B316B">
        <w:rPr>
          <w:rFonts w:asciiTheme="majorHAnsi" w:hAnsiTheme="majorHAnsi" w:cstheme="minorHAnsi"/>
          <w:sz w:val="22"/>
        </w:rPr>
        <w:t xml:space="preserve"> behind.</w:t>
      </w:r>
      <w:r w:rsidR="00265E0E" w:rsidRPr="000B316B">
        <w:rPr>
          <w:rFonts w:asciiTheme="majorHAnsi" w:hAnsiTheme="majorHAnsi" w:cstheme="minorHAnsi"/>
          <w:sz w:val="22"/>
        </w:rPr>
        <w:t xml:space="preserve"> </w:t>
      </w:r>
      <w:r w:rsidR="00221581" w:rsidRPr="000B316B">
        <w:rPr>
          <w:rFonts w:asciiTheme="majorHAnsi" w:hAnsiTheme="majorHAnsi" w:cstheme="minorHAnsi"/>
          <w:sz w:val="22"/>
        </w:rPr>
        <w:t xml:space="preserve">The </w:t>
      </w:r>
      <w:r w:rsidR="00265E0E" w:rsidRPr="000B316B">
        <w:rPr>
          <w:rFonts w:asciiTheme="majorHAnsi" w:hAnsiTheme="majorHAnsi" w:cstheme="minorHAnsi"/>
          <w:sz w:val="22"/>
        </w:rPr>
        <w:t>call</w:t>
      </w:r>
      <w:r w:rsidR="00221581" w:rsidRPr="000B316B">
        <w:rPr>
          <w:rFonts w:asciiTheme="majorHAnsi" w:hAnsiTheme="majorHAnsi" w:cstheme="minorHAnsi"/>
          <w:sz w:val="22"/>
        </w:rPr>
        <w:t xml:space="preserve">  builds on FAO's past efforts in this area, such as the </w:t>
      </w:r>
      <w:hyperlink r:id="rId10" w:history="1">
        <w:r w:rsidR="00221581" w:rsidRPr="000B316B">
          <w:rPr>
            <w:rStyle w:val="Hyperlink"/>
            <w:rFonts w:asciiTheme="majorHAnsi" w:hAnsiTheme="majorHAnsi" w:cstheme="minorHAnsi"/>
            <w:sz w:val="22"/>
          </w:rPr>
          <w:t>Community Engagement Days</w:t>
        </w:r>
      </w:hyperlink>
      <w:r w:rsidR="00221581" w:rsidRPr="000B316B">
        <w:rPr>
          <w:rFonts w:asciiTheme="majorHAnsi" w:hAnsiTheme="majorHAnsi" w:cstheme="minorHAnsi"/>
          <w:sz w:val="22"/>
        </w:rPr>
        <w:t xml:space="preserve"> series of webinars</w:t>
      </w:r>
      <w:bookmarkEnd w:id="0"/>
      <w:r w:rsidR="00221581" w:rsidRPr="000B316B">
        <w:rPr>
          <w:rFonts w:asciiTheme="majorHAnsi" w:hAnsiTheme="majorHAnsi" w:cstheme="minorHAnsi"/>
          <w:sz w:val="22"/>
        </w:rPr>
        <w:t>.</w:t>
      </w:r>
      <w:r w:rsidR="00221581" w:rsidRPr="000B316B">
        <w:rPr>
          <w:rStyle w:val="FootnoteReference"/>
          <w:rFonts w:asciiTheme="majorHAnsi" w:hAnsiTheme="majorHAnsi" w:cstheme="minorHAnsi"/>
          <w:sz w:val="22"/>
        </w:rPr>
        <w:footnoteReference w:id="2"/>
      </w:r>
      <w:r w:rsidR="00221581" w:rsidRPr="000B316B">
        <w:rPr>
          <w:rFonts w:asciiTheme="majorHAnsi" w:hAnsiTheme="majorHAnsi" w:cstheme="minorHAnsi"/>
          <w:sz w:val="22"/>
        </w:rPr>
        <w:t xml:space="preserve">   </w:t>
      </w:r>
    </w:p>
    <w:p w14:paraId="3324B713" w14:textId="621352A9" w:rsidR="009B467C" w:rsidRPr="000B316B" w:rsidRDefault="009B467C" w:rsidP="009B467C">
      <w:pPr>
        <w:spacing w:after="0"/>
        <w:rPr>
          <w:rFonts w:asciiTheme="majorHAnsi" w:eastAsia="Calibri" w:hAnsiTheme="majorHAnsi" w:cs="Calibri"/>
          <w:b/>
          <w:bCs/>
          <w:color w:val="E36C0A" w:themeColor="accent6" w:themeShade="BF"/>
          <w:sz w:val="22"/>
        </w:rPr>
      </w:pPr>
      <w:r w:rsidRPr="000B316B">
        <w:rPr>
          <w:rFonts w:asciiTheme="majorHAnsi" w:eastAsia="Calibri" w:hAnsiTheme="majorHAnsi" w:cs="Calibri"/>
          <w:b/>
          <w:bCs/>
          <w:color w:val="E36C0A" w:themeColor="accent6" w:themeShade="BF"/>
          <w:sz w:val="22"/>
        </w:rPr>
        <w:t xml:space="preserve">The </w:t>
      </w:r>
      <w:r w:rsidR="00BA717D" w:rsidRPr="000B316B">
        <w:rPr>
          <w:rFonts w:asciiTheme="majorHAnsi" w:eastAsia="Calibri" w:hAnsiTheme="majorHAnsi" w:cs="Calibri"/>
          <w:b/>
          <w:bCs/>
          <w:color w:val="E36C0A" w:themeColor="accent6" w:themeShade="BF"/>
          <w:sz w:val="22"/>
        </w:rPr>
        <w:t>c</w:t>
      </w:r>
      <w:r w:rsidRPr="000B316B">
        <w:rPr>
          <w:rFonts w:asciiTheme="majorHAnsi" w:eastAsia="Calibri" w:hAnsiTheme="majorHAnsi" w:cs="Calibri"/>
          <w:b/>
          <w:bCs/>
          <w:color w:val="E36C0A" w:themeColor="accent6" w:themeShade="BF"/>
          <w:sz w:val="22"/>
        </w:rPr>
        <w:t xml:space="preserve">all for </w:t>
      </w:r>
      <w:r w:rsidR="00BA717D" w:rsidRPr="000B316B">
        <w:rPr>
          <w:rFonts w:asciiTheme="majorHAnsi" w:eastAsia="Calibri" w:hAnsiTheme="majorHAnsi" w:cs="Calibri"/>
          <w:b/>
          <w:bCs/>
          <w:color w:val="E36C0A" w:themeColor="accent6" w:themeShade="BF"/>
          <w:sz w:val="22"/>
        </w:rPr>
        <w:t>s</w:t>
      </w:r>
      <w:r w:rsidRPr="000B316B">
        <w:rPr>
          <w:rFonts w:asciiTheme="majorHAnsi" w:eastAsia="Calibri" w:hAnsiTheme="majorHAnsi" w:cs="Calibri"/>
          <w:b/>
          <w:bCs/>
          <w:color w:val="E36C0A" w:themeColor="accent6" w:themeShade="BF"/>
          <w:sz w:val="22"/>
        </w:rPr>
        <w:t xml:space="preserve">ubmissions is open until </w:t>
      </w:r>
      <w:r w:rsidR="007640F3" w:rsidRPr="000B316B">
        <w:rPr>
          <w:rFonts w:asciiTheme="majorHAnsi" w:eastAsia="Calibri" w:hAnsiTheme="majorHAnsi" w:cs="Calibri"/>
          <w:b/>
          <w:bCs/>
          <w:color w:val="E36C0A" w:themeColor="accent6" w:themeShade="BF"/>
          <w:sz w:val="22"/>
        </w:rPr>
        <w:t>27</w:t>
      </w:r>
      <w:r w:rsidR="00BA717D" w:rsidRPr="000B316B">
        <w:rPr>
          <w:rFonts w:asciiTheme="majorHAnsi" w:eastAsia="Calibri" w:hAnsiTheme="majorHAnsi" w:cs="Calibri"/>
          <w:b/>
          <w:bCs/>
          <w:color w:val="E36C0A" w:themeColor="accent6" w:themeShade="BF"/>
          <w:sz w:val="22"/>
        </w:rPr>
        <w:t xml:space="preserve"> </w:t>
      </w:r>
      <w:r w:rsidR="005C49E1" w:rsidRPr="000B316B">
        <w:rPr>
          <w:rFonts w:asciiTheme="majorHAnsi" w:eastAsia="Calibri" w:hAnsiTheme="majorHAnsi" w:cs="Calibri"/>
          <w:b/>
          <w:bCs/>
          <w:color w:val="E36C0A" w:themeColor="accent6" w:themeShade="BF"/>
          <w:sz w:val="22"/>
        </w:rPr>
        <w:t>November</w:t>
      </w:r>
      <w:r w:rsidR="00BA717D" w:rsidRPr="000B316B">
        <w:rPr>
          <w:rFonts w:asciiTheme="majorHAnsi" w:eastAsia="Calibri" w:hAnsiTheme="majorHAnsi" w:cs="Calibri"/>
          <w:b/>
          <w:bCs/>
          <w:color w:val="E36C0A" w:themeColor="accent6" w:themeShade="BF"/>
          <w:sz w:val="22"/>
        </w:rPr>
        <w:t xml:space="preserve"> 2024</w:t>
      </w:r>
      <w:r w:rsidRPr="000B316B">
        <w:rPr>
          <w:rFonts w:asciiTheme="majorHAnsi" w:eastAsia="Calibri" w:hAnsiTheme="majorHAnsi" w:cs="Calibri"/>
          <w:b/>
          <w:bCs/>
          <w:color w:val="E36C0A" w:themeColor="accent6" w:themeShade="BF"/>
          <w:sz w:val="22"/>
        </w:rPr>
        <w:t>.</w:t>
      </w:r>
    </w:p>
    <w:p w14:paraId="38270CEE" w14:textId="77777777" w:rsidR="009B467C" w:rsidRPr="000B316B" w:rsidRDefault="009B467C" w:rsidP="009B467C">
      <w:pPr>
        <w:tabs>
          <w:tab w:val="left" w:pos="3525"/>
        </w:tabs>
        <w:rPr>
          <w:rStyle w:val="Strong"/>
          <w:rFonts w:asciiTheme="majorHAnsi" w:eastAsiaTheme="minorEastAsia" w:hAnsiTheme="majorHAnsi" w:cstheme="minorBidi"/>
          <w:b w:val="0"/>
          <w:bCs w:val="0"/>
          <w:color w:val="000000" w:themeColor="text1"/>
          <w:sz w:val="22"/>
        </w:rPr>
      </w:pPr>
    </w:p>
    <w:p w14:paraId="129BAC84" w14:textId="77777777" w:rsidR="00935FFC" w:rsidRPr="000B316B" w:rsidRDefault="00935FFC" w:rsidP="00E862C0">
      <w:pPr>
        <w:pStyle w:val="NormalWeb"/>
        <w:shd w:val="clear" w:color="auto" w:fill="FFFFFF"/>
        <w:ind w:left="0"/>
        <w:rPr>
          <w:rStyle w:val="Strong"/>
          <w:rFonts w:asciiTheme="majorHAnsi" w:hAnsiTheme="majorHAnsi" w:cs="Open Sans"/>
          <w:color w:val="003B43"/>
          <w:sz w:val="22"/>
          <w:szCs w:val="22"/>
        </w:rPr>
      </w:pPr>
      <w:r w:rsidRPr="000B316B">
        <w:rPr>
          <w:rStyle w:val="Strong"/>
          <w:rFonts w:asciiTheme="majorHAnsi" w:hAnsiTheme="majorHAnsi" w:cs="Open Sans"/>
          <w:color w:val="003B43"/>
          <w:sz w:val="22"/>
          <w:szCs w:val="22"/>
        </w:rPr>
        <w:t>How to take part in this call for submissions:</w:t>
      </w:r>
    </w:p>
    <w:p w14:paraId="2ABBE242" w14:textId="591605CE" w:rsidR="0024649A" w:rsidRPr="000B316B" w:rsidRDefault="00935FFC" w:rsidP="00935FFC">
      <w:pPr>
        <w:rPr>
          <w:rFonts w:asciiTheme="majorHAnsi" w:hAnsiTheme="majorHAnsi" w:cs="Open Sans"/>
          <w:sz w:val="22"/>
        </w:rPr>
      </w:pPr>
      <w:r w:rsidRPr="000B316B">
        <w:rPr>
          <w:rFonts w:asciiTheme="majorHAnsi" w:hAnsiTheme="majorHAnsi" w:cs="Open Sans"/>
          <w:sz w:val="22"/>
        </w:rPr>
        <w:t>To take part in this Call for submissions, please </w:t>
      </w:r>
      <w:hyperlink r:id="rId11" w:history="1">
        <w:r w:rsidRPr="000B316B">
          <w:rPr>
            <w:rStyle w:val="Hyperlink"/>
            <w:rFonts w:asciiTheme="majorHAnsi" w:hAnsiTheme="majorHAnsi" w:cs="Open Sans"/>
            <w:b/>
            <w:bCs/>
            <w:sz w:val="22"/>
          </w:rPr>
          <w:t>register</w:t>
        </w:r>
        <w:r w:rsidRPr="000B316B">
          <w:rPr>
            <w:rStyle w:val="Hyperlink"/>
            <w:rFonts w:asciiTheme="majorHAnsi" w:hAnsiTheme="majorHAnsi" w:cs="Open Sans"/>
            <w:sz w:val="22"/>
          </w:rPr>
          <w:t> </w:t>
        </w:r>
      </w:hyperlink>
      <w:r w:rsidRPr="000B316B">
        <w:rPr>
          <w:rFonts w:asciiTheme="majorHAnsi" w:hAnsiTheme="majorHAnsi" w:cs="Open Sans"/>
          <w:sz w:val="22"/>
        </w:rPr>
        <w:t xml:space="preserve">to the FSN Forum, if you are not yet a member, or “sign in” to your account. </w:t>
      </w:r>
      <w:r w:rsidR="005F4BC7" w:rsidRPr="000B316B">
        <w:rPr>
          <w:rFonts w:asciiTheme="majorHAnsi" w:hAnsiTheme="majorHAnsi" w:cs="Open Sans"/>
          <w:sz w:val="22"/>
        </w:rPr>
        <w:t xml:space="preserve">Please review the </w:t>
      </w:r>
      <w:r w:rsidR="005F4BC7" w:rsidRPr="000B316B">
        <w:rPr>
          <w:rFonts w:asciiTheme="majorHAnsi" w:hAnsiTheme="majorHAnsi" w:cs="Open Sans"/>
          <w:b/>
          <w:bCs/>
          <w:sz w:val="22"/>
        </w:rPr>
        <w:t>topic note</w:t>
      </w:r>
      <w:r w:rsidR="005F4BC7" w:rsidRPr="000B316B">
        <w:rPr>
          <w:rFonts w:asciiTheme="majorHAnsi" w:hAnsiTheme="majorHAnsi" w:cs="Open Sans"/>
          <w:sz w:val="22"/>
        </w:rPr>
        <w:t xml:space="preserve"> to understand the criteria we are considering for this call. </w:t>
      </w:r>
      <w:r w:rsidR="00540E85" w:rsidRPr="000B316B">
        <w:rPr>
          <w:rFonts w:asciiTheme="majorHAnsi" w:hAnsiTheme="majorHAnsi" w:cs="Open Sans"/>
          <w:sz w:val="22"/>
        </w:rPr>
        <w:t xml:space="preserve">If you wish to learn more about community engagement, you may refer to the </w:t>
      </w:r>
      <w:hyperlink r:id="rId12" w:history="1">
        <w:r w:rsidR="00540E85" w:rsidRPr="00AC5461">
          <w:rPr>
            <w:rStyle w:val="Hyperlink"/>
            <w:rFonts w:asciiTheme="majorHAnsi" w:hAnsiTheme="majorHAnsi" w:cs="Open Sans"/>
            <w:b/>
            <w:bCs/>
            <w:sz w:val="22"/>
          </w:rPr>
          <w:t>background document</w:t>
        </w:r>
      </w:hyperlink>
      <w:r w:rsidR="00540E85" w:rsidRPr="000B316B">
        <w:rPr>
          <w:rFonts w:asciiTheme="majorHAnsi" w:hAnsiTheme="majorHAnsi" w:cs="Open Sans"/>
          <w:sz w:val="22"/>
        </w:rPr>
        <w:t>.  Once you have completed th</w:t>
      </w:r>
      <w:r w:rsidR="000172B3" w:rsidRPr="000B316B">
        <w:rPr>
          <w:rFonts w:asciiTheme="majorHAnsi" w:hAnsiTheme="majorHAnsi" w:cs="Open Sans"/>
          <w:sz w:val="22"/>
        </w:rPr>
        <w:t>is</w:t>
      </w:r>
      <w:r w:rsidR="00540E85" w:rsidRPr="000B316B">
        <w:rPr>
          <w:rFonts w:asciiTheme="majorHAnsi" w:hAnsiTheme="majorHAnsi" w:cs="Open Sans"/>
          <w:sz w:val="22"/>
        </w:rPr>
        <w:t xml:space="preserve"> submission template, upload it</w:t>
      </w:r>
      <w:r w:rsidR="00540E85" w:rsidRPr="000B316B" w:rsidDel="00540E85">
        <w:rPr>
          <w:rFonts w:asciiTheme="majorHAnsi" w:hAnsiTheme="majorHAnsi" w:cs="Open Sans"/>
          <w:sz w:val="22"/>
        </w:rPr>
        <w:t xml:space="preserve"> </w:t>
      </w:r>
      <w:r w:rsidRPr="000B316B">
        <w:rPr>
          <w:rFonts w:asciiTheme="majorHAnsi" w:hAnsiTheme="majorHAnsi" w:cs="Open Sans"/>
          <w:sz w:val="22"/>
        </w:rPr>
        <w:t xml:space="preserve">in the box “Post your contribution” on the </w:t>
      </w:r>
      <w:r w:rsidRPr="000B316B">
        <w:rPr>
          <w:rFonts w:asciiTheme="majorHAnsi" w:hAnsiTheme="majorHAnsi" w:cs="Open Sans"/>
          <w:b/>
          <w:bCs/>
          <w:sz w:val="22"/>
        </w:rPr>
        <w:t xml:space="preserve">call </w:t>
      </w:r>
      <w:hyperlink r:id="rId13" w:history="1">
        <w:r w:rsidRPr="000B316B">
          <w:rPr>
            <w:rStyle w:val="Hyperlink"/>
            <w:rFonts w:asciiTheme="majorHAnsi" w:hAnsiTheme="majorHAnsi" w:cs="Open Sans"/>
            <w:b/>
            <w:bCs/>
            <w:sz w:val="22"/>
          </w:rPr>
          <w:t>webpage</w:t>
        </w:r>
      </w:hyperlink>
      <w:r w:rsidRPr="000B316B">
        <w:rPr>
          <w:rFonts w:asciiTheme="majorHAnsi" w:hAnsiTheme="majorHAnsi" w:cs="Open Sans"/>
          <w:sz w:val="22"/>
        </w:rPr>
        <w:t xml:space="preserve">, </w:t>
      </w:r>
      <w:r w:rsidRPr="000B316B">
        <w:rPr>
          <w:rStyle w:val="Strong"/>
          <w:rFonts w:asciiTheme="majorHAnsi" w:eastAsiaTheme="minorEastAsia" w:hAnsiTheme="majorHAnsi" w:cstheme="minorBidi"/>
          <w:b w:val="0"/>
          <w:bCs w:val="0"/>
          <w:color w:val="000000" w:themeColor="text1"/>
          <w:sz w:val="22"/>
        </w:rPr>
        <w:t>or, alternatively, send it to</w:t>
      </w:r>
      <w:r w:rsidRPr="000B316B">
        <w:rPr>
          <w:rStyle w:val="Strong"/>
          <w:rFonts w:asciiTheme="majorHAnsi" w:hAnsiTheme="majorHAnsi" w:cs="Open Sans"/>
          <w:b w:val="0"/>
          <w:bCs w:val="0"/>
          <w:sz w:val="22"/>
        </w:rPr>
        <w:t> </w:t>
      </w:r>
      <w:r w:rsidRPr="000B316B" w:rsidDel="00FF0C24">
        <w:rPr>
          <w:rFonts w:asciiTheme="majorHAnsi" w:hAnsiTheme="majorHAnsi" w:cs="Open Sans"/>
          <w:sz w:val="22"/>
        </w:rPr>
        <w:t xml:space="preserve"> </w:t>
      </w:r>
      <w:hyperlink r:id="rId14" w:history="1">
        <w:r w:rsidRPr="000B316B">
          <w:rPr>
            <w:rStyle w:val="Hyperlink"/>
            <w:rFonts w:asciiTheme="majorHAnsi" w:hAnsiTheme="majorHAnsi" w:cs="Open Sans"/>
            <w:color w:val="auto"/>
            <w:sz w:val="22"/>
          </w:rPr>
          <w:t>fsn-moderator@fao.org</w:t>
        </w:r>
      </w:hyperlink>
      <w:r w:rsidRPr="000B316B">
        <w:rPr>
          <w:rFonts w:asciiTheme="majorHAnsi" w:hAnsiTheme="majorHAnsi" w:cs="Open Sans"/>
          <w:sz w:val="22"/>
        </w:rPr>
        <w:t>.</w:t>
      </w:r>
      <w:r w:rsidR="00922F14" w:rsidRPr="000B316B">
        <w:rPr>
          <w:rFonts w:asciiTheme="majorHAnsi" w:hAnsiTheme="majorHAnsi" w:cs="Open Sans"/>
          <w:sz w:val="22"/>
        </w:rPr>
        <w:t xml:space="preserve"> </w:t>
      </w:r>
    </w:p>
    <w:p w14:paraId="2595F1D1" w14:textId="04E3B773" w:rsidR="00935FFC" w:rsidRPr="000B316B" w:rsidRDefault="00922F14" w:rsidP="00935FFC">
      <w:pPr>
        <w:rPr>
          <w:rFonts w:asciiTheme="majorHAnsi" w:eastAsia="Calibri" w:hAnsiTheme="majorHAnsi" w:cs="Open Sans"/>
          <w:b/>
          <w:bCs/>
          <w:sz w:val="22"/>
        </w:rPr>
      </w:pPr>
      <w:r w:rsidRPr="000B316B">
        <w:rPr>
          <w:rFonts w:asciiTheme="majorHAnsi" w:hAnsiTheme="majorHAnsi" w:cs="Open Sans"/>
          <w:sz w:val="22"/>
        </w:rPr>
        <w:t xml:space="preserve">Please keep the length of submissions limited to </w:t>
      </w:r>
      <w:r w:rsidRPr="000B316B">
        <w:rPr>
          <w:rFonts w:asciiTheme="majorHAnsi" w:hAnsiTheme="majorHAnsi" w:cs="Open Sans"/>
          <w:b/>
          <w:bCs/>
          <w:sz w:val="22"/>
        </w:rPr>
        <w:t>1,500 words</w:t>
      </w:r>
      <w:r w:rsidRPr="000B316B">
        <w:rPr>
          <w:rFonts w:asciiTheme="majorHAnsi" w:hAnsiTheme="majorHAnsi" w:cs="Open Sans"/>
          <w:sz w:val="22"/>
        </w:rPr>
        <w:t xml:space="preserve"> and feel also free to attach relevant supporting materials</w:t>
      </w:r>
      <w:r w:rsidRPr="000B316B">
        <w:rPr>
          <w:rStyle w:val="Strong"/>
          <w:rFonts w:asciiTheme="majorHAnsi" w:eastAsia="Calibri" w:hAnsiTheme="majorHAnsi" w:cs="Open Sans"/>
          <w:sz w:val="22"/>
        </w:rPr>
        <w:t xml:space="preserve">. </w:t>
      </w:r>
    </w:p>
    <w:p w14:paraId="046AAA15" w14:textId="77777777" w:rsidR="00935FFC" w:rsidRPr="00A32CD9" w:rsidRDefault="00935FFC" w:rsidP="00935FFC">
      <w:pPr>
        <w:spacing w:before="240"/>
        <w:rPr>
          <w:rFonts w:asciiTheme="majorHAnsi" w:hAnsiTheme="majorHAnsi" w:cstheme="minorBidi"/>
          <w:iCs/>
          <w:color w:val="E36C0A" w:themeColor="accent6" w:themeShade="BF"/>
        </w:rPr>
      </w:pPr>
    </w:p>
    <w:p w14:paraId="584405BF" w14:textId="5283C063" w:rsidR="00282DEA" w:rsidRPr="00A32CD9" w:rsidRDefault="00282DEA" w:rsidP="001845BC">
      <w:pPr>
        <w:spacing w:after="0"/>
        <w:jc w:val="center"/>
        <w:rPr>
          <w:rFonts w:asciiTheme="majorHAnsi" w:hAnsiTheme="majorHAnsi" w:cs="Arial"/>
          <w:b/>
          <w:bCs/>
          <w:noProof/>
          <w:color w:val="E36C0A" w:themeColor="accent6" w:themeShade="BF"/>
          <w:sz w:val="32"/>
          <w:szCs w:val="32"/>
          <w:lang w:val="en-GB" w:eastAsia="zh-CN"/>
        </w:rPr>
      </w:pPr>
      <w:r w:rsidRPr="00A32CD9">
        <w:rPr>
          <w:rFonts w:asciiTheme="majorHAnsi" w:hAnsiTheme="majorHAnsi" w:cs="Arial"/>
          <w:b/>
          <w:bCs/>
          <w:noProof/>
          <w:color w:val="E36C0A" w:themeColor="accent6" w:themeShade="BF"/>
          <w:sz w:val="32"/>
          <w:szCs w:val="32"/>
          <w:lang w:val="en-GB" w:eastAsia="zh-CN"/>
        </w:rPr>
        <w:t>Template for submissions</w:t>
      </w:r>
    </w:p>
    <w:p w14:paraId="688D2A08" w14:textId="77777777" w:rsidR="00E51F0B" w:rsidRPr="00A32CD9" w:rsidRDefault="00E51F0B" w:rsidP="003F1314">
      <w:pPr>
        <w:spacing w:after="0"/>
        <w:rPr>
          <w:rFonts w:asciiTheme="majorHAnsi" w:eastAsiaTheme="minorEastAsia" w:hAnsiTheme="majorHAnsi" w:cstheme="minorHAnsi"/>
          <w:sz w:val="22"/>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845"/>
      </w:tblGrid>
      <w:tr w:rsidR="00E2637D" w:rsidRPr="00A32CD9" w14:paraId="45C80432"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59864CCB" w14:textId="05936FC2" w:rsidR="00E2637D" w:rsidRPr="00A32CD9" w:rsidRDefault="001475C1" w:rsidP="007C4D9E">
            <w:pPr>
              <w:spacing w:before="200" w:after="200"/>
              <w:jc w:val="left"/>
              <w:rPr>
                <w:rFonts w:asciiTheme="majorHAnsi" w:eastAsia="Calibri" w:hAnsiTheme="majorHAnsi" w:cs="Calibri"/>
                <w:b/>
                <w:bCs/>
                <w:sz w:val="22"/>
              </w:rPr>
            </w:pPr>
            <w:bookmarkStart w:id="1" w:name="_Hlk166153357"/>
            <w:r w:rsidRPr="00A32CD9">
              <w:rPr>
                <w:rFonts w:asciiTheme="majorHAnsi" w:eastAsia="Calibri" w:hAnsiTheme="majorHAnsi" w:cs="Calibri"/>
                <w:b/>
                <w:bCs/>
                <w:sz w:val="22"/>
              </w:rPr>
              <w:t>Contact person</w:t>
            </w:r>
          </w:p>
        </w:tc>
        <w:tc>
          <w:tcPr>
            <w:tcW w:w="2516" w:type="pct"/>
            <w:tcBorders>
              <w:top w:val="single" w:sz="4" w:space="0" w:color="auto"/>
              <w:left w:val="single" w:sz="4" w:space="0" w:color="auto"/>
              <w:bottom w:val="single" w:sz="4" w:space="0" w:color="auto"/>
              <w:right w:val="single" w:sz="4" w:space="0" w:color="auto"/>
            </w:tcBorders>
          </w:tcPr>
          <w:p w14:paraId="0C1FD2AE" w14:textId="03A19928" w:rsidR="0084306B" w:rsidRPr="00A32CD9" w:rsidRDefault="0084306B"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Name</w:t>
            </w:r>
            <w:r w:rsidR="00E50ACE" w:rsidRPr="00A32CD9">
              <w:rPr>
                <w:rFonts w:asciiTheme="majorHAnsi" w:eastAsia="MS Mincho" w:hAnsiTheme="majorHAnsi" w:cs="Calibri"/>
                <w:sz w:val="22"/>
                <w:lang w:eastAsia="ja-JP" w:bidi="th-TH"/>
              </w:rPr>
              <w:t xml:space="preserve">: </w:t>
            </w:r>
            <w:r w:rsidR="00E50ACE">
              <w:rPr>
                <w:rFonts w:asciiTheme="majorHAnsi" w:eastAsia="MS Mincho" w:hAnsiTheme="majorHAnsi" w:cs="Calibri"/>
                <w:sz w:val="22"/>
                <w:lang w:eastAsia="ja-JP" w:bidi="th-TH"/>
              </w:rPr>
              <w:t>Mohamoud Yusuf</w:t>
            </w:r>
          </w:p>
          <w:p w14:paraId="0D58EA21" w14:textId="314CE811"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Organization</w:t>
            </w:r>
            <w:r w:rsidR="000C0471" w:rsidRPr="00A32CD9">
              <w:rPr>
                <w:rFonts w:asciiTheme="majorHAnsi" w:eastAsia="MS Mincho" w:hAnsiTheme="majorHAnsi" w:cs="Calibri"/>
                <w:sz w:val="22"/>
                <w:lang w:eastAsia="ja-JP" w:bidi="th-TH"/>
              </w:rPr>
              <w:t>/Unit</w:t>
            </w:r>
            <w:r w:rsidR="00E50ACE" w:rsidRPr="00A32CD9">
              <w:rPr>
                <w:rFonts w:asciiTheme="majorHAnsi" w:eastAsia="MS Mincho" w:hAnsiTheme="majorHAnsi" w:cs="Calibri"/>
                <w:sz w:val="22"/>
                <w:lang w:eastAsia="ja-JP" w:bidi="th-TH"/>
              </w:rPr>
              <w:t xml:space="preserve">: </w:t>
            </w:r>
            <w:r w:rsidR="00E50ACE">
              <w:rPr>
                <w:rFonts w:asciiTheme="majorHAnsi" w:eastAsia="MS Mincho" w:hAnsiTheme="majorHAnsi" w:cs="Calibri"/>
                <w:sz w:val="22"/>
                <w:lang w:eastAsia="ja-JP" w:bidi="th-TH"/>
              </w:rPr>
              <w:t>FAO</w:t>
            </w:r>
          </w:p>
          <w:p w14:paraId="1D05AF55" w14:textId="3CEDBF9E" w:rsidR="00201F18" w:rsidRPr="00A32CD9" w:rsidRDefault="00201F18"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Country:</w:t>
            </w:r>
            <w:r w:rsidR="00E50ACE">
              <w:rPr>
                <w:rFonts w:asciiTheme="majorHAnsi" w:eastAsia="MS Mincho" w:hAnsiTheme="majorHAnsi" w:cs="Calibri"/>
                <w:sz w:val="22"/>
                <w:lang w:eastAsia="ja-JP" w:bidi="th-TH"/>
              </w:rPr>
              <w:t xml:space="preserve"> Somalia</w:t>
            </w:r>
          </w:p>
          <w:p w14:paraId="1274EF53" w14:textId="68B4BCBE" w:rsidR="00E2637D" w:rsidRPr="00A32CD9" w:rsidRDefault="00E2637D" w:rsidP="007C4D9E">
            <w:pPr>
              <w:spacing w:before="200" w:after="200" w:line="259" w:lineRule="auto"/>
              <w:contextualSpacing/>
              <w:rPr>
                <w:rFonts w:asciiTheme="majorHAnsi" w:eastAsia="MS Mincho" w:hAnsiTheme="majorHAnsi" w:cs="Calibri"/>
                <w:sz w:val="22"/>
                <w:lang w:eastAsia="ja-JP" w:bidi="th-TH"/>
              </w:rPr>
            </w:pPr>
            <w:r w:rsidRPr="00A32CD9">
              <w:rPr>
                <w:rFonts w:asciiTheme="majorHAnsi" w:eastAsia="MS Mincho" w:hAnsiTheme="majorHAnsi" w:cs="Calibri"/>
                <w:sz w:val="22"/>
                <w:lang w:eastAsia="ja-JP" w:bidi="th-TH"/>
              </w:rPr>
              <w:t xml:space="preserve">Email address: </w:t>
            </w:r>
            <w:r w:rsidR="00E50ACE">
              <w:rPr>
                <w:rFonts w:asciiTheme="majorHAnsi" w:eastAsia="MS Mincho" w:hAnsiTheme="majorHAnsi" w:cs="Calibri"/>
                <w:sz w:val="22"/>
                <w:lang w:eastAsia="ja-JP" w:bidi="th-TH"/>
              </w:rPr>
              <w:t>Mohamoud.Ismail@fao.org</w:t>
            </w:r>
          </w:p>
          <w:p w14:paraId="271AAF69" w14:textId="77777777" w:rsidR="007B6EA5" w:rsidRPr="00A32CD9" w:rsidRDefault="007B6EA5" w:rsidP="007C4D9E">
            <w:pPr>
              <w:spacing w:before="200" w:after="200" w:line="259" w:lineRule="auto"/>
              <w:contextualSpacing/>
              <w:rPr>
                <w:rFonts w:asciiTheme="majorHAnsi" w:eastAsia="MS Mincho" w:hAnsiTheme="majorHAnsi" w:cs="Calibri"/>
                <w:sz w:val="22"/>
                <w:lang w:eastAsia="ja-JP" w:bidi="th-TH"/>
              </w:rPr>
            </w:pPr>
          </w:p>
        </w:tc>
      </w:tr>
      <w:tr w:rsidR="004458E4" w:rsidRPr="00A32CD9" w14:paraId="1FA60706" w14:textId="77777777" w:rsidTr="00663985">
        <w:trPr>
          <w:trHeight w:val="746"/>
        </w:trPr>
        <w:tc>
          <w:tcPr>
            <w:tcW w:w="2484" w:type="pct"/>
            <w:tcBorders>
              <w:top w:val="single" w:sz="4" w:space="0" w:color="auto"/>
              <w:left w:val="single" w:sz="4" w:space="0" w:color="auto"/>
              <w:bottom w:val="single" w:sz="4" w:space="0" w:color="auto"/>
              <w:right w:val="single" w:sz="4" w:space="0" w:color="auto"/>
            </w:tcBorders>
          </w:tcPr>
          <w:p w14:paraId="284F7B62" w14:textId="34B923AF" w:rsidR="004458E4" w:rsidRPr="00A32CD9" w:rsidRDefault="004458E4"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Name/title of the good practice</w:t>
            </w:r>
          </w:p>
        </w:tc>
        <w:tc>
          <w:tcPr>
            <w:tcW w:w="2516" w:type="pct"/>
            <w:tcBorders>
              <w:top w:val="single" w:sz="4" w:space="0" w:color="auto"/>
              <w:left w:val="single" w:sz="4" w:space="0" w:color="auto"/>
              <w:bottom w:val="single" w:sz="4" w:space="0" w:color="auto"/>
              <w:right w:val="single" w:sz="4" w:space="0" w:color="auto"/>
            </w:tcBorders>
          </w:tcPr>
          <w:p w14:paraId="0C3D1D9F" w14:textId="20187DC0" w:rsidR="004458E4" w:rsidRPr="00A32CD9" w:rsidRDefault="00E50ACE" w:rsidP="007C4D9E">
            <w:pPr>
              <w:spacing w:before="200" w:after="200" w:line="259" w:lineRule="auto"/>
              <w:contextualSpacing/>
              <w:rPr>
                <w:rFonts w:asciiTheme="majorHAnsi" w:eastAsia="MS Mincho" w:hAnsiTheme="majorHAnsi" w:cs="Calibri"/>
                <w:sz w:val="22"/>
                <w:lang w:eastAsia="ja-JP" w:bidi="th-TH"/>
              </w:rPr>
            </w:pPr>
            <w:r>
              <w:rPr>
                <w:rFonts w:asciiTheme="majorHAnsi" w:eastAsia="MS Mincho" w:hAnsiTheme="majorHAnsi" w:cs="Calibri"/>
                <w:sz w:val="22"/>
                <w:lang w:eastAsia="ja-JP" w:bidi="th-TH"/>
              </w:rPr>
              <w:t>Emergency Livestock Technical Assistant</w:t>
            </w:r>
          </w:p>
        </w:tc>
      </w:tr>
      <w:bookmarkEnd w:id="1"/>
      <w:tr w:rsidR="002326A5" w:rsidRPr="00A32CD9" w14:paraId="5CA2D68F" w14:textId="77777777" w:rsidTr="001845BC">
        <w:trPr>
          <w:trHeight w:val="2719"/>
        </w:trPr>
        <w:tc>
          <w:tcPr>
            <w:tcW w:w="2484" w:type="pct"/>
            <w:tcBorders>
              <w:top w:val="single" w:sz="4" w:space="0" w:color="auto"/>
              <w:left w:val="single" w:sz="4" w:space="0" w:color="auto"/>
              <w:bottom w:val="single" w:sz="4" w:space="0" w:color="auto"/>
              <w:right w:val="single" w:sz="4" w:space="0" w:color="auto"/>
            </w:tcBorders>
          </w:tcPr>
          <w:p w14:paraId="6E088E7F" w14:textId="3D9AC9DE" w:rsidR="002326A5" w:rsidRPr="00A32CD9" w:rsidRDefault="00201F18"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Wh</w:t>
            </w:r>
            <w:r w:rsidR="00A155EE" w:rsidRPr="00A32CD9">
              <w:rPr>
                <w:rFonts w:asciiTheme="majorHAnsi" w:eastAsia="Calibri" w:hAnsiTheme="majorHAnsi" w:cs="Calibri"/>
                <w:b/>
                <w:bCs/>
                <w:sz w:val="22"/>
              </w:rPr>
              <w:t>ere is the good practice taking place</w:t>
            </w:r>
            <w:r w:rsidRPr="00A32CD9">
              <w:rPr>
                <w:rFonts w:asciiTheme="majorHAnsi" w:eastAsia="Calibri" w:hAnsiTheme="majorHAnsi" w:cs="Calibri"/>
                <w:b/>
                <w:bCs/>
                <w:sz w:val="22"/>
              </w:rPr>
              <w:t>?</w:t>
            </w:r>
            <w:r w:rsidR="00F32B86" w:rsidRPr="00A32CD9">
              <w:rPr>
                <w:rFonts w:asciiTheme="majorHAnsi" w:eastAsia="Calibri" w:hAnsiTheme="majorHAnsi" w:cs="Calibri"/>
                <w:b/>
                <w:bCs/>
                <w:sz w:val="22"/>
              </w:rPr>
              <w:t xml:space="preserve"> </w:t>
            </w:r>
            <w:r w:rsidR="00F32B86" w:rsidRPr="00A32CD9">
              <w:rPr>
                <w:rFonts w:asciiTheme="majorHAnsi" w:eastAsia="Calibri" w:hAnsiTheme="majorHAnsi" w:cs="Calibri"/>
                <w:sz w:val="22"/>
              </w:rPr>
              <w:t>(</w:t>
            </w:r>
            <w:r w:rsidR="004049B5" w:rsidRPr="00A32CD9">
              <w:rPr>
                <w:rFonts w:asciiTheme="majorHAnsi" w:eastAsia="Calibri" w:hAnsiTheme="majorHAnsi" w:cs="Calibri"/>
                <w:sz w:val="22"/>
              </w:rPr>
              <w:t>M</w:t>
            </w:r>
            <w:r w:rsidR="00E6552D" w:rsidRPr="00A32CD9">
              <w:rPr>
                <w:rFonts w:asciiTheme="majorHAnsi" w:eastAsia="Calibri" w:hAnsiTheme="majorHAnsi" w:cs="Calibri"/>
                <w:sz w:val="22"/>
              </w:rPr>
              <w:t>ultiple selection allowed)</w:t>
            </w:r>
          </w:p>
        </w:tc>
        <w:tc>
          <w:tcPr>
            <w:tcW w:w="2516" w:type="pct"/>
            <w:tcBorders>
              <w:top w:val="single" w:sz="4" w:space="0" w:color="auto"/>
              <w:left w:val="single" w:sz="4" w:space="0" w:color="auto"/>
              <w:bottom w:val="single" w:sz="4" w:space="0" w:color="auto"/>
              <w:right w:val="single" w:sz="4" w:space="0" w:color="auto"/>
            </w:tcBorders>
          </w:tcPr>
          <w:p w14:paraId="64892A6B" w14:textId="5011DD37"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84757007"/>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Europe and Central Asia</w:t>
            </w:r>
          </w:p>
          <w:p w14:paraId="7D2D248F" w14:textId="0AD090F1"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39610603"/>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Latin America</w:t>
            </w:r>
            <w:r w:rsidR="00E0370F" w:rsidRPr="00A32CD9">
              <w:rPr>
                <w:rFonts w:asciiTheme="majorHAnsi" w:eastAsia="MS Mincho" w:hAnsiTheme="majorHAnsi"/>
                <w:bCs/>
                <w:sz w:val="22"/>
                <w:lang w:val="en-GB" w:eastAsia="ja-JP" w:bidi="th-TH"/>
              </w:rPr>
              <w:t xml:space="preserve"> and the Caribbean </w:t>
            </w:r>
          </w:p>
          <w:p w14:paraId="47E06C0C" w14:textId="4B7C2E1F"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59870295"/>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Africa and Near East</w:t>
            </w:r>
          </w:p>
          <w:p w14:paraId="079DE9FF" w14:textId="1370E16F"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699510181"/>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201F18" w:rsidRPr="00A32CD9">
              <w:rPr>
                <w:rFonts w:asciiTheme="majorHAnsi" w:eastAsia="MS Mincho" w:hAnsiTheme="majorHAnsi"/>
                <w:bCs/>
                <w:sz w:val="22"/>
                <w:lang w:val="en-GB" w:eastAsia="ja-JP" w:bidi="th-TH"/>
              </w:rPr>
              <w:t xml:space="preserve"> Sub-Saharan Africa</w:t>
            </w:r>
          </w:p>
          <w:p w14:paraId="502682C0" w14:textId="70003BDD"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62821910"/>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Asia and </w:t>
            </w:r>
            <w:r w:rsidR="00333A0E" w:rsidRPr="00A32CD9">
              <w:rPr>
                <w:rFonts w:asciiTheme="majorHAnsi" w:eastAsia="MS Mincho" w:hAnsiTheme="majorHAnsi"/>
                <w:bCs/>
                <w:sz w:val="22"/>
                <w:lang w:val="en-GB" w:eastAsia="ja-JP" w:bidi="th-TH"/>
              </w:rPr>
              <w:t xml:space="preserve">the </w:t>
            </w:r>
            <w:r w:rsidR="00201F18" w:rsidRPr="00A32CD9">
              <w:rPr>
                <w:rFonts w:asciiTheme="majorHAnsi" w:eastAsia="MS Mincho" w:hAnsiTheme="majorHAnsi"/>
                <w:bCs/>
                <w:sz w:val="22"/>
                <w:lang w:val="en-GB" w:eastAsia="ja-JP" w:bidi="th-TH"/>
              </w:rPr>
              <w:t>Pacific</w:t>
            </w:r>
          </w:p>
          <w:p w14:paraId="7072D28B" w14:textId="540592E2" w:rsidR="00201F18" w:rsidRPr="00A32CD9" w:rsidRDefault="00000000" w:rsidP="00201F18">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12002632"/>
                <w14:checkbox>
                  <w14:checked w14:val="0"/>
                  <w14:checkedState w14:val="2612" w14:font="MS Gothic"/>
                  <w14:uncheckedState w14:val="2610" w14:font="MS Gothic"/>
                </w14:checkbox>
              </w:sdtPr>
              <w:sdtContent>
                <w:r w:rsidR="00201F18" w:rsidRPr="00A32CD9">
                  <w:rPr>
                    <w:rFonts w:ascii="Segoe UI Symbol" w:eastAsia="MS Mincho" w:hAnsi="Segoe UI Symbol" w:cs="Segoe UI Symbol"/>
                    <w:bCs/>
                    <w:sz w:val="22"/>
                    <w:lang w:val="en-GB" w:eastAsia="ja-JP" w:bidi="th-TH"/>
                  </w:rPr>
                  <w:t>☐</w:t>
                </w:r>
              </w:sdtContent>
            </w:sdt>
            <w:r w:rsidR="00201F18" w:rsidRPr="00A32CD9">
              <w:rPr>
                <w:rFonts w:asciiTheme="majorHAnsi" w:eastAsia="MS Mincho" w:hAnsiTheme="majorHAnsi"/>
                <w:bCs/>
                <w:sz w:val="22"/>
                <w:lang w:val="en-GB" w:eastAsia="ja-JP" w:bidi="th-TH"/>
              </w:rPr>
              <w:t xml:space="preserve"> North America</w:t>
            </w:r>
          </w:p>
          <w:p w14:paraId="594F920D" w14:textId="08297F07" w:rsidR="002326A5" w:rsidRPr="00A32CD9" w:rsidRDefault="00000000" w:rsidP="007C4D9E">
            <w:pPr>
              <w:spacing w:before="200" w:after="200" w:line="259" w:lineRule="auto"/>
              <w:contextualSpacing/>
              <w:rPr>
                <w:rFonts w:asciiTheme="majorHAnsi" w:eastAsia="MS Mincho" w:hAnsiTheme="majorHAnsi" w:cs="Calibri"/>
                <w:sz w:val="22"/>
                <w:lang w:eastAsia="ja-JP" w:bidi="th-TH"/>
              </w:rPr>
            </w:pPr>
            <w:sdt>
              <w:sdtPr>
                <w:rPr>
                  <w:rFonts w:asciiTheme="majorHAnsi" w:eastAsia="MS Mincho" w:hAnsiTheme="majorHAnsi"/>
                  <w:bCs/>
                  <w:sz w:val="22"/>
                  <w:lang w:val="en-GB" w:eastAsia="ja-JP" w:bidi="th-TH"/>
                </w:rPr>
                <w:id w:val="-1163381811"/>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E6552D" w:rsidRPr="00A32CD9">
              <w:rPr>
                <w:rFonts w:asciiTheme="majorHAnsi" w:eastAsia="MS Mincho" w:hAnsiTheme="majorHAnsi"/>
                <w:bCs/>
                <w:sz w:val="22"/>
                <w:lang w:val="en-GB" w:eastAsia="ja-JP" w:bidi="th-TH"/>
              </w:rPr>
              <w:t xml:space="preserve"> Global</w:t>
            </w:r>
          </w:p>
        </w:tc>
      </w:tr>
      <w:tr w:rsidR="00E2637D" w:rsidRPr="00A32CD9" w14:paraId="4AFF9E14" w14:textId="77777777" w:rsidTr="00663985">
        <w:trPr>
          <w:trHeight w:val="369"/>
        </w:trPr>
        <w:tc>
          <w:tcPr>
            <w:tcW w:w="2484" w:type="pct"/>
          </w:tcPr>
          <w:p w14:paraId="2555BCB8" w14:textId="77777777" w:rsidR="00E2637D" w:rsidRPr="00A32CD9" w:rsidRDefault="00E2637D" w:rsidP="007C4D9E">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Affiliation</w:t>
            </w:r>
          </w:p>
        </w:tc>
        <w:tc>
          <w:tcPr>
            <w:tcW w:w="2516" w:type="pct"/>
          </w:tcPr>
          <w:p w14:paraId="6535AE6A" w14:textId="47C13305"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898476677"/>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Farmer and producer organizations</w:t>
            </w:r>
          </w:p>
          <w:p w14:paraId="5D2B3823" w14:textId="34129CDB" w:rsidR="008A78E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128778867"/>
                <w14:checkbox>
                  <w14:checked w14:val="0"/>
                  <w14:checkedState w14:val="2612" w14:font="MS Gothic"/>
                  <w14:uncheckedState w14:val="2610" w14:font="MS Gothic"/>
                </w14:checkbox>
              </w:sdtPr>
              <w:sdtContent>
                <w:r w:rsidR="006D2E73" w:rsidRPr="00A32CD9">
                  <w:rPr>
                    <w:rFonts w:ascii="Segoe UI Symbol" w:eastAsia="MS Gothic" w:hAnsi="Segoe UI Symbol" w:cs="Segoe UI Symbol"/>
                    <w:bCs/>
                    <w:sz w:val="22"/>
                    <w:lang w:val="en-GB" w:eastAsia="ja-JP" w:bidi="th-TH"/>
                  </w:rPr>
                  <w:t>☐</w:t>
                </w:r>
              </w:sdtContent>
            </w:sdt>
            <w:r w:rsidR="006D2E73" w:rsidRPr="00A32CD9">
              <w:rPr>
                <w:rFonts w:asciiTheme="majorHAnsi" w:eastAsia="MS Mincho" w:hAnsiTheme="majorHAnsi"/>
                <w:bCs/>
                <w:sz w:val="22"/>
                <w:lang w:val="en-GB" w:eastAsia="ja-JP" w:bidi="th-TH"/>
              </w:rPr>
              <w:t xml:space="preserve">  </w:t>
            </w:r>
            <w:r w:rsidR="008A78ED" w:rsidRPr="00A32CD9">
              <w:rPr>
                <w:rFonts w:asciiTheme="majorHAnsi" w:eastAsia="MS Mincho" w:hAnsiTheme="majorHAnsi"/>
                <w:bCs/>
                <w:sz w:val="22"/>
                <w:lang w:val="en-GB" w:eastAsia="ja-JP" w:bidi="th-TH"/>
              </w:rPr>
              <w:t xml:space="preserve">Trade Union </w:t>
            </w:r>
          </w:p>
          <w:p w14:paraId="51B89036" w14:textId="7B0A945B" w:rsidR="005441F7"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2021816864"/>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5441F7" w:rsidRPr="00A32CD9">
              <w:rPr>
                <w:rFonts w:asciiTheme="majorHAnsi" w:eastAsia="MS Mincho" w:hAnsiTheme="majorHAnsi"/>
                <w:bCs/>
                <w:sz w:val="22"/>
                <w:lang w:val="en-GB" w:eastAsia="ja-JP" w:bidi="th-TH"/>
              </w:rPr>
              <w:t xml:space="preserve"> Informal community-based, farmer-based or self-help group  </w:t>
            </w:r>
          </w:p>
          <w:p w14:paraId="577114F6" w14:textId="5FFD7DFC"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986058969"/>
                <w14:checkbox>
                  <w14:checked w14:val="0"/>
                  <w14:checkedState w14:val="2612" w14:font="MS Gothic"/>
                  <w14:uncheckedState w14:val="2610" w14:font="MS Gothic"/>
                </w14:checkbox>
              </w:sdtPr>
              <w:sdtContent>
                <w:r w:rsidR="00201F18"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w:t>
            </w:r>
            <w:r w:rsidR="00A9138F" w:rsidRPr="00A32CD9">
              <w:rPr>
                <w:rFonts w:asciiTheme="majorHAnsi" w:eastAsia="MS Mincho" w:hAnsiTheme="majorHAnsi"/>
                <w:bCs/>
                <w:sz w:val="22"/>
                <w:lang w:val="en-GB" w:eastAsia="ja-JP" w:bidi="th-TH"/>
              </w:rPr>
              <w:t>Research and academia</w:t>
            </w:r>
          </w:p>
          <w:p w14:paraId="3044A125" w14:textId="21CF4F28"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425083139"/>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Government</w:t>
            </w:r>
          </w:p>
          <w:p w14:paraId="22E1F3C1" w14:textId="3B0D2F2E" w:rsidR="00477821"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792716966"/>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477821" w:rsidRPr="00A32CD9">
              <w:rPr>
                <w:rFonts w:asciiTheme="majorHAnsi" w:eastAsia="MS Mincho" w:hAnsiTheme="majorHAnsi"/>
                <w:bCs/>
                <w:sz w:val="22"/>
                <w:lang w:val="en-GB" w:eastAsia="ja-JP" w:bidi="th-TH"/>
              </w:rPr>
              <w:t xml:space="preserve">  Local/traditional authorities</w:t>
            </w:r>
          </w:p>
          <w:p w14:paraId="70E8A33D" w14:textId="3B7D7CE5"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934735093"/>
                <w14:checkbox>
                  <w14:checked w14:val="0"/>
                  <w14:checkedState w14:val="2612" w14:font="MS Gothic"/>
                  <w14:uncheckedState w14:val="2610" w14:font="MS Gothic"/>
                </w14:checkbox>
              </w:sdtPr>
              <w:sdtContent>
                <w:r w:rsidR="00E2637D" w:rsidRPr="00A32CD9">
                  <w:rPr>
                    <w:rFonts w:ascii="Segoe UI Symbol" w:eastAsia="MS Mincho"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Private Sector</w:t>
            </w:r>
          </w:p>
          <w:p w14:paraId="48098181" w14:textId="7C7131FF" w:rsidR="00A9138F" w:rsidRPr="00A32CD9" w:rsidRDefault="00000000" w:rsidP="00A9138F">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129603358"/>
                <w14:checkbox>
                  <w14:checked w14:val="0"/>
                  <w14:checkedState w14:val="2612" w14:font="MS Gothic"/>
                  <w14:uncheckedState w14:val="2610" w14:font="MS Gothic"/>
                </w14:checkbox>
              </w:sdtPr>
              <w:sdtContent>
                <w:r w:rsidR="00A9138F" w:rsidRPr="00A32CD9">
                  <w:rPr>
                    <w:rFonts w:ascii="Segoe UI Symbol" w:eastAsia="MS Gothic" w:hAnsi="Segoe UI Symbol" w:cs="Segoe UI Symbol"/>
                    <w:bCs/>
                    <w:sz w:val="22"/>
                    <w:lang w:val="en-GB" w:eastAsia="ja-JP" w:bidi="th-TH"/>
                  </w:rPr>
                  <w:t>☐</w:t>
                </w:r>
              </w:sdtContent>
            </w:sdt>
            <w:r w:rsidR="00A9138F" w:rsidRPr="00A32CD9">
              <w:rPr>
                <w:rFonts w:asciiTheme="majorHAnsi" w:eastAsia="MS Mincho" w:hAnsiTheme="majorHAnsi"/>
                <w:bCs/>
                <w:sz w:val="22"/>
                <w:lang w:val="en-GB" w:eastAsia="ja-JP" w:bidi="th-TH"/>
              </w:rPr>
              <w:t xml:space="preserve">  Civil Society Organization</w:t>
            </w:r>
          </w:p>
          <w:p w14:paraId="6203D4B5" w14:textId="0683E2F2" w:rsidR="00477821" w:rsidRPr="00A32CD9" w:rsidRDefault="00000000" w:rsidP="001845BC">
            <w:pPr>
              <w:shd w:val="clear" w:color="auto" w:fill="FFFFFF"/>
              <w:spacing w:before="60" w:after="60"/>
              <w:jc w:val="left"/>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524370704"/>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AA6273" w:rsidRPr="00A32CD9">
              <w:rPr>
                <w:rFonts w:asciiTheme="majorHAnsi" w:eastAsia="MS Mincho" w:hAnsiTheme="majorHAnsi"/>
                <w:bCs/>
                <w:sz w:val="22"/>
                <w:lang w:val="en-GB" w:eastAsia="ja-JP" w:bidi="th-TH"/>
              </w:rPr>
              <w:t xml:space="preserve"> </w:t>
            </w:r>
            <w:r w:rsidR="0037204D" w:rsidRPr="00A32CD9">
              <w:rPr>
                <w:rFonts w:asciiTheme="majorHAnsi" w:eastAsia="MS Mincho" w:hAnsiTheme="majorHAnsi"/>
                <w:bCs/>
                <w:sz w:val="22"/>
                <w:lang w:val="en-GB" w:eastAsia="ja-JP" w:bidi="th-TH"/>
              </w:rPr>
              <w:t xml:space="preserve"> </w:t>
            </w:r>
            <w:r w:rsidR="00CE795B" w:rsidRPr="00A32CD9">
              <w:rPr>
                <w:rFonts w:asciiTheme="majorHAnsi" w:eastAsia="MS Mincho" w:hAnsiTheme="majorHAnsi"/>
                <w:bCs/>
                <w:sz w:val="22"/>
                <w:lang w:val="en-GB" w:eastAsia="ja-JP" w:bidi="th-TH"/>
              </w:rPr>
              <w:t>Intergovernmental Organization (e.g. UN system, World Bank)</w:t>
            </w:r>
          </w:p>
          <w:p w14:paraId="27CB3D05" w14:textId="4334C636"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333119946"/>
                <w14:checkbox>
                  <w14:checked w14:val="0"/>
                  <w14:checkedState w14:val="2612" w14:font="MS Gothic"/>
                  <w14:uncheckedState w14:val="2610" w14:font="MS Gothic"/>
                </w14:checkbox>
              </w:sdtPr>
              <w:sdtContent>
                <w:r w:rsidR="00477821" w:rsidRPr="00A32CD9">
                  <w:rPr>
                    <w:rFonts w:ascii="Segoe UI Symbol" w:eastAsia="MS Mincho" w:hAnsi="Segoe UI Symbol" w:cs="Segoe UI Symbol"/>
                    <w:bCs/>
                    <w:sz w:val="22"/>
                    <w:lang w:val="en-GB" w:eastAsia="ja-JP" w:bidi="th-TH"/>
                  </w:rPr>
                  <w:t>☐</w:t>
                </w:r>
              </w:sdtContent>
            </w:sdt>
            <w:r w:rsidR="00477821" w:rsidRPr="00A32CD9">
              <w:rPr>
                <w:rFonts w:asciiTheme="majorHAnsi" w:eastAsia="MS Mincho" w:hAnsiTheme="majorHAnsi"/>
                <w:bCs/>
                <w:sz w:val="22"/>
                <w:lang w:val="en-GB" w:eastAsia="ja-JP" w:bidi="th-TH"/>
              </w:rPr>
              <w:t xml:space="preserve"> </w:t>
            </w:r>
            <w:r w:rsidR="00DE1711" w:rsidRPr="00A32CD9">
              <w:rPr>
                <w:rFonts w:asciiTheme="majorHAnsi" w:eastAsia="MS Mincho" w:hAnsiTheme="majorHAnsi"/>
                <w:bCs/>
                <w:sz w:val="22"/>
                <w:lang w:val="en-GB" w:eastAsia="ja-JP" w:bidi="th-TH"/>
              </w:rPr>
              <w:t>Resource Partner/Donor</w:t>
            </w:r>
          </w:p>
          <w:p w14:paraId="50653F8D" w14:textId="19B8E12E" w:rsidR="00E2637D" w:rsidRPr="00A32CD9" w:rsidRDefault="00000000" w:rsidP="007C4D9E">
            <w:pPr>
              <w:shd w:val="clear" w:color="auto" w:fill="FFFFFF"/>
              <w:spacing w:before="60" w:after="60"/>
              <w:rPr>
                <w:rFonts w:asciiTheme="majorHAnsi" w:eastAsia="MS Mincho" w:hAnsiTheme="majorHAnsi"/>
                <w:bCs/>
                <w:sz w:val="22"/>
                <w:lang w:val="en-GB" w:eastAsia="ja-JP" w:bidi="th-TH"/>
              </w:rPr>
            </w:pPr>
            <w:sdt>
              <w:sdtPr>
                <w:rPr>
                  <w:rFonts w:asciiTheme="majorHAnsi" w:eastAsia="MS Mincho" w:hAnsiTheme="majorHAnsi"/>
                  <w:bCs/>
                  <w:sz w:val="22"/>
                  <w:lang w:val="en-GB" w:eastAsia="ja-JP" w:bidi="th-TH"/>
                </w:rPr>
                <w:id w:val="-629556160"/>
                <w14:checkbox>
                  <w14:checked w14:val="0"/>
                  <w14:checkedState w14:val="2612" w14:font="MS Gothic"/>
                  <w14:uncheckedState w14:val="2610" w14:font="MS Gothic"/>
                </w14:checkbox>
              </w:sdtPr>
              <w:sdtContent>
                <w:r w:rsidR="00E2637D" w:rsidRPr="00A32CD9">
                  <w:rPr>
                    <w:rFonts w:ascii="Segoe UI Symbol" w:eastAsia="MS Gothic" w:hAnsi="Segoe UI Symbol" w:cs="Segoe UI Symbol"/>
                    <w:bCs/>
                    <w:sz w:val="22"/>
                    <w:lang w:val="en-GB" w:eastAsia="ja-JP" w:bidi="th-TH"/>
                  </w:rPr>
                  <w:t>☐</w:t>
                </w:r>
              </w:sdtContent>
            </w:sdt>
            <w:r w:rsidR="00E2637D" w:rsidRPr="00A32CD9">
              <w:rPr>
                <w:rFonts w:asciiTheme="majorHAnsi" w:eastAsia="MS Mincho" w:hAnsiTheme="majorHAnsi"/>
                <w:bCs/>
                <w:sz w:val="22"/>
                <w:lang w:val="en-GB" w:eastAsia="ja-JP" w:bidi="th-TH"/>
              </w:rPr>
              <w:t xml:space="preserve">  Other (</w:t>
            </w:r>
            <w:r w:rsidR="00A9138F" w:rsidRPr="00A32CD9">
              <w:rPr>
                <w:rFonts w:asciiTheme="majorHAnsi" w:eastAsia="MS Mincho" w:hAnsiTheme="majorHAnsi"/>
                <w:bCs/>
                <w:sz w:val="22"/>
                <w:lang w:val="en-GB" w:eastAsia="ja-JP" w:bidi="th-TH"/>
              </w:rPr>
              <w:t xml:space="preserve">please </w:t>
            </w:r>
            <w:r w:rsidR="00E2637D" w:rsidRPr="00A32CD9">
              <w:rPr>
                <w:rFonts w:asciiTheme="majorHAnsi" w:eastAsia="MS Mincho" w:hAnsiTheme="majorHAnsi"/>
                <w:bCs/>
                <w:sz w:val="22"/>
                <w:lang w:val="en-GB" w:eastAsia="ja-JP" w:bidi="th-TH"/>
              </w:rPr>
              <w:t xml:space="preserve">specify) </w:t>
            </w:r>
          </w:p>
          <w:p w14:paraId="3CF62BEB" w14:textId="33AB68DF" w:rsidR="007B6EA5" w:rsidRPr="00A32CD9" w:rsidRDefault="007B6EA5" w:rsidP="007C4D9E">
            <w:pPr>
              <w:shd w:val="clear" w:color="auto" w:fill="FFFFFF"/>
              <w:spacing w:before="60" w:after="60"/>
              <w:rPr>
                <w:rFonts w:asciiTheme="majorHAnsi" w:eastAsia="MS Mincho" w:hAnsiTheme="majorHAnsi" w:cs="Calibri"/>
                <w:sz w:val="22"/>
                <w:lang w:eastAsia="ja-JP" w:bidi="th-TH"/>
              </w:rPr>
            </w:pPr>
          </w:p>
        </w:tc>
      </w:tr>
      <w:tr w:rsidR="001741B4" w:rsidRPr="00A32CD9" w14:paraId="2E2E3057" w14:textId="77777777" w:rsidTr="00663985">
        <w:trPr>
          <w:trHeight w:val="369"/>
        </w:trPr>
        <w:tc>
          <w:tcPr>
            <w:tcW w:w="2484" w:type="pct"/>
          </w:tcPr>
          <w:p w14:paraId="2060B647" w14:textId="6915A0CF" w:rsidR="001741B4" w:rsidRPr="00A32CD9" w:rsidRDefault="001741B4"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b/>
                <w:bCs/>
                <w:sz w:val="22"/>
              </w:rPr>
              <w:t xml:space="preserve">In which sector(s) </w:t>
            </w:r>
            <w:r w:rsidR="002C0B8A" w:rsidRPr="00A32CD9">
              <w:rPr>
                <w:rFonts w:asciiTheme="majorHAnsi" w:eastAsia="Calibri" w:hAnsiTheme="majorHAnsi" w:cs="Calibri"/>
                <w:b/>
                <w:bCs/>
                <w:sz w:val="22"/>
              </w:rPr>
              <w:t>and context (s)</w:t>
            </w:r>
            <w:r w:rsidR="00C16E25" w:rsidRPr="00A32CD9">
              <w:rPr>
                <w:rFonts w:asciiTheme="majorHAnsi" w:eastAsia="Calibri" w:hAnsiTheme="majorHAnsi" w:cs="Calibri"/>
                <w:b/>
                <w:bCs/>
                <w:sz w:val="22"/>
              </w:rPr>
              <w:t xml:space="preserve"> </w:t>
            </w:r>
            <w:r w:rsidRPr="00A32CD9">
              <w:rPr>
                <w:rFonts w:asciiTheme="majorHAnsi" w:eastAsia="Calibri" w:hAnsiTheme="majorHAnsi" w:cs="Calibri"/>
                <w:b/>
                <w:bCs/>
                <w:sz w:val="22"/>
              </w:rPr>
              <w:t>have you used</w:t>
            </w:r>
            <w:r w:rsidR="00B238E3" w:rsidRPr="00A32CD9">
              <w:rPr>
                <w:rFonts w:asciiTheme="majorHAnsi" w:eastAsia="Calibri" w:hAnsiTheme="majorHAnsi" w:cs="Calibri"/>
                <w:b/>
                <w:bCs/>
                <w:sz w:val="22"/>
              </w:rPr>
              <w:t xml:space="preserve"> this</w:t>
            </w:r>
            <w:r w:rsidRPr="00A32CD9">
              <w:rPr>
                <w:rFonts w:asciiTheme="majorHAnsi" w:eastAsia="Calibri" w:hAnsiTheme="majorHAnsi" w:cs="Calibri"/>
                <w:b/>
                <w:bCs/>
                <w:sz w:val="22"/>
              </w:rPr>
              <w:t xml:space="preserve"> community engagement</w:t>
            </w:r>
            <w:r w:rsidR="00B238E3" w:rsidRPr="00A32CD9">
              <w:rPr>
                <w:rFonts w:asciiTheme="majorHAnsi" w:eastAsia="Calibri" w:hAnsiTheme="majorHAnsi" w:cs="Calibri"/>
                <w:b/>
                <w:bCs/>
                <w:sz w:val="22"/>
              </w:rPr>
              <w:t xml:space="preserve"> good practice</w:t>
            </w:r>
            <w:r w:rsidRPr="00A32CD9">
              <w:rPr>
                <w:rFonts w:asciiTheme="majorHAnsi" w:eastAsia="Calibri" w:hAnsiTheme="majorHAnsi" w:cs="Calibri"/>
                <w:b/>
                <w:bCs/>
                <w:sz w:val="22"/>
              </w:rPr>
              <w:t xml:space="preserve">? </w:t>
            </w:r>
            <w:r w:rsidRPr="00A32CD9">
              <w:rPr>
                <w:rFonts w:asciiTheme="majorHAnsi" w:eastAsia="Calibri" w:hAnsiTheme="majorHAnsi" w:cs="Calibri"/>
                <w:sz w:val="22"/>
              </w:rPr>
              <w:t>(Multiple selections allowed)</w:t>
            </w:r>
          </w:p>
          <w:p w14:paraId="0B9805D5" w14:textId="77777777" w:rsidR="001741B4" w:rsidRPr="00A32CD9" w:rsidRDefault="001741B4" w:rsidP="001741B4">
            <w:pPr>
              <w:spacing w:before="200" w:after="200"/>
              <w:jc w:val="left"/>
              <w:rPr>
                <w:rFonts w:asciiTheme="majorHAnsi" w:eastAsia="Calibri" w:hAnsiTheme="majorHAnsi" w:cs="Calibri"/>
                <w:b/>
                <w:bCs/>
                <w:sz w:val="22"/>
              </w:rPr>
            </w:pPr>
          </w:p>
        </w:tc>
        <w:tc>
          <w:tcPr>
            <w:tcW w:w="2516" w:type="pct"/>
          </w:tcPr>
          <w:p w14:paraId="6104FD9F" w14:textId="066B856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74052054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Education</w:t>
            </w:r>
          </w:p>
          <w:p w14:paraId="10637871" w14:textId="6B05BCFE"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52078239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Health and Sanitation</w:t>
            </w:r>
          </w:p>
          <w:p w14:paraId="23D990C2" w14:textId="5A889467" w:rsidR="00862017" w:rsidRPr="00A32CD9" w:rsidRDefault="00000000" w:rsidP="00153A80">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628287372"/>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Food</w:t>
            </w:r>
            <w:r w:rsidR="00A44B81" w:rsidRPr="00A32CD9">
              <w:rPr>
                <w:rFonts w:asciiTheme="majorHAnsi" w:eastAsia="Calibri" w:hAnsiTheme="majorHAnsi" w:cs="Calibri"/>
                <w:sz w:val="22"/>
              </w:rPr>
              <w:t xml:space="preserve"> </w:t>
            </w:r>
            <w:r w:rsidR="006D2E73" w:rsidRPr="00A32CD9">
              <w:rPr>
                <w:rFonts w:asciiTheme="majorHAnsi" w:eastAsia="Calibri" w:hAnsiTheme="majorHAnsi" w:cs="Calibri"/>
                <w:sz w:val="22"/>
              </w:rPr>
              <w:t xml:space="preserve">production </w:t>
            </w:r>
            <w:r w:rsidR="00425218" w:rsidRPr="00A32CD9">
              <w:rPr>
                <w:rFonts w:asciiTheme="majorHAnsi" w:eastAsia="Calibri" w:hAnsiTheme="majorHAnsi" w:cs="Calibri"/>
                <w:sz w:val="22"/>
              </w:rPr>
              <w:t xml:space="preserve">in agrifood </w:t>
            </w:r>
            <w:r w:rsidR="0018028A" w:rsidRPr="00A32CD9">
              <w:rPr>
                <w:rFonts w:asciiTheme="majorHAnsi" w:eastAsia="Calibri" w:hAnsiTheme="majorHAnsi" w:cs="Calibri"/>
                <w:sz w:val="22"/>
              </w:rPr>
              <w:t xml:space="preserve">systems </w:t>
            </w:r>
            <w:r w:rsidR="006D2E73" w:rsidRPr="00A32CD9">
              <w:rPr>
                <w:rFonts w:asciiTheme="majorHAnsi" w:eastAsia="Calibri" w:hAnsiTheme="majorHAnsi" w:cs="Calibri"/>
                <w:sz w:val="22"/>
              </w:rPr>
              <w:t>(</w:t>
            </w:r>
            <w:r w:rsidR="00862017" w:rsidRPr="00A32CD9">
              <w:rPr>
                <w:rFonts w:asciiTheme="majorHAnsi" w:eastAsia="Calibri" w:hAnsiTheme="majorHAnsi" w:cs="Calibri"/>
                <w:sz w:val="22"/>
              </w:rPr>
              <w:t>please also tick the sub-categories)</w:t>
            </w:r>
          </w:p>
          <w:p w14:paraId="6C933A24" w14:textId="4EC4B5E6"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41827970"/>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Crop cultivation</w:t>
            </w:r>
          </w:p>
          <w:p w14:paraId="672A64D9" w14:textId="2A36D2D0"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250416470"/>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Fisheries and aquaculture production</w:t>
            </w:r>
          </w:p>
          <w:p w14:paraId="606BB6B7" w14:textId="00A1ACE6"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85950227"/>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Livestock</w:t>
            </w:r>
          </w:p>
          <w:p w14:paraId="1F4D7B2D" w14:textId="22A7B2FE"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73861347"/>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Forestry</w:t>
            </w:r>
          </w:p>
          <w:p w14:paraId="7A7B2803" w14:textId="3FD409CA"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389116953"/>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Agroforestry</w:t>
            </w:r>
          </w:p>
          <w:p w14:paraId="61BB03E8" w14:textId="6D0186EC"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675379050"/>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 xml:space="preserve">Horticulture </w:t>
            </w:r>
          </w:p>
          <w:p w14:paraId="5E91CF32" w14:textId="2139DDC6"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710341846"/>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Apiculture (beekeeping)</w:t>
            </w:r>
          </w:p>
          <w:p w14:paraId="1AC68AEE" w14:textId="1921E086"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414863541"/>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Agroecology and sustainable farming practices</w:t>
            </w:r>
          </w:p>
          <w:p w14:paraId="4DCC972A" w14:textId="524EA305" w:rsidR="00862017"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787167376"/>
                <w14:checkbox>
                  <w14:checked w14:val="0"/>
                  <w14:checkedState w14:val="2612" w14:font="MS Gothic"/>
                  <w14:uncheckedState w14:val="2610" w14:font="MS Gothic"/>
                </w14:checkbox>
              </w:sdtPr>
              <w:sdtContent>
                <w:r w:rsidR="00153A80" w:rsidRPr="00A32CD9">
                  <w:rPr>
                    <w:rFonts w:ascii="Segoe UI Symbol" w:eastAsia="MS Gothic" w:hAnsi="Segoe UI Symbol" w:cs="Segoe UI Symbol"/>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Soil and water management</w:t>
            </w:r>
          </w:p>
          <w:p w14:paraId="28CFD5F1" w14:textId="094057F7" w:rsidR="000A21CC"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894349537"/>
                <w14:checkbox>
                  <w14:checked w14:val="0"/>
                  <w14:checkedState w14:val="2612" w14:font="MS Gothic"/>
                  <w14:uncheckedState w14:val="2610" w14:font="MS Gothic"/>
                </w14:checkbox>
              </w:sdtPr>
              <w:sdtContent>
                <w:r w:rsidR="000A21CC" w:rsidRPr="00A32CD9">
                  <w:rPr>
                    <w:rFonts w:ascii="Segoe UI Symbol" w:eastAsia="MS Gothic" w:hAnsi="Segoe UI Symbol" w:cs="Segoe UI Symbol"/>
                    <w:bCs/>
                    <w:sz w:val="22"/>
                    <w:lang w:val="en-GB" w:eastAsia="ja-JP" w:bidi="th-TH"/>
                  </w:rPr>
                  <w:t>☐</w:t>
                </w:r>
              </w:sdtContent>
            </w:sdt>
            <w:r w:rsidR="000A21CC" w:rsidRPr="00A32CD9">
              <w:rPr>
                <w:rFonts w:asciiTheme="majorHAnsi" w:eastAsia="MS Mincho" w:hAnsiTheme="majorHAnsi"/>
                <w:bCs/>
                <w:sz w:val="22"/>
                <w:lang w:val="en-GB" w:eastAsia="ja-JP" w:bidi="th-TH"/>
              </w:rPr>
              <w:t xml:space="preserve">  </w:t>
            </w:r>
            <w:r w:rsidR="000A21CC" w:rsidRPr="00A32CD9">
              <w:rPr>
                <w:rFonts w:asciiTheme="majorHAnsi" w:eastAsia="MS Mincho" w:hAnsiTheme="majorHAnsi"/>
                <w:bCs/>
                <w:i/>
                <w:iCs/>
                <w:sz w:val="22"/>
                <w:lang w:val="en-GB" w:eastAsia="ja-JP" w:bidi="th-TH"/>
              </w:rPr>
              <w:t>Other:</w:t>
            </w:r>
            <w:r w:rsidR="000A21CC" w:rsidRPr="00A32CD9">
              <w:rPr>
                <w:rFonts w:asciiTheme="majorHAnsi" w:eastAsia="MS Mincho" w:hAnsiTheme="majorHAnsi"/>
                <w:bCs/>
                <w:sz w:val="22"/>
                <w:lang w:val="en-GB" w:eastAsia="ja-JP" w:bidi="th-TH"/>
              </w:rPr>
              <w:t xml:space="preserve"> ____________</w:t>
            </w:r>
          </w:p>
          <w:p w14:paraId="56DD1274" w14:textId="151B3711" w:rsidR="00C3680A" w:rsidRPr="00A32CD9" w:rsidRDefault="00000000" w:rsidP="00C3680A">
            <w:pPr>
              <w:spacing w:before="200" w:after="200"/>
              <w:jc w:val="left"/>
              <w:rPr>
                <w:rFonts w:asciiTheme="majorHAnsi" w:eastAsia="Calibri" w:hAnsiTheme="majorHAnsi" w:cs="Calibri"/>
                <w:sz w:val="22"/>
              </w:rPr>
            </w:pPr>
            <w:sdt>
              <w:sdtPr>
                <w:rPr>
                  <w:rFonts w:asciiTheme="majorHAnsi" w:eastAsia="MS Mincho" w:hAnsiTheme="majorHAnsi"/>
                  <w:bCs/>
                  <w:sz w:val="22"/>
                  <w:lang w:val="en-GB" w:eastAsia="ja-JP" w:bidi="th-TH"/>
                </w:rPr>
                <w:id w:val="-1493866267"/>
                <w14:checkbox>
                  <w14:checked w14:val="0"/>
                  <w14:checkedState w14:val="2612" w14:font="MS Gothic"/>
                  <w14:uncheckedState w14:val="2610" w14:font="MS Gothic"/>
                </w14:checkbox>
              </w:sdtPr>
              <w:sdtContent>
                <w:r w:rsidR="00C3680A" w:rsidRPr="00A32CD9">
                  <w:rPr>
                    <w:rFonts w:ascii="Segoe UI Symbol" w:eastAsia="MS Gothic" w:hAnsi="Segoe UI Symbol" w:cs="Segoe UI Symbol"/>
                    <w:bCs/>
                    <w:sz w:val="22"/>
                    <w:lang w:val="en-GB" w:eastAsia="ja-JP" w:bidi="th-TH"/>
                  </w:rPr>
                  <w:t>☐</w:t>
                </w:r>
              </w:sdtContent>
            </w:sdt>
            <w:r w:rsidR="00C3680A" w:rsidRPr="00A32CD9">
              <w:rPr>
                <w:rFonts w:asciiTheme="majorHAnsi" w:eastAsia="MS Mincho" w:hAnsiTheme="majorHAnsi"/>
                <w:bCs/>
                <w:sz w:val="22"/>
                <w:lang w:val="en-GB" w:eastAsia="ja-JP" w:bidi="th-TH"/>
              </w:rPr>
              <w:t xml:space="preserve">  </w:t>
            </w:r>
            <w:r w:rsidR="00425218" w:rsidRPr="00A32CD9">
              <w:rPr>
                <w:rFonts w:asciiTheme="majorHAnsi" w:eastAsia="MS Mincho" w:hAnsiTheme="majorHAnsi"/>
                <w:bCs/>
                <w:sz w:val="22"/>
                <w:lang w:val="en-GB" w:eastAsia="ja-JP" w:bidi="th-TH"/>
              </w:rPr>
              <w:t>Post-production in agrifood systems</w:t>
            </w:r>
            <w:r w:rsidR="0018028A" w:rsidRPr="00A32CD9">
              <w:rPr>
                <w:rFonts w:asciiTheme="majorHAnsi" w:eastAsia="MS Mincho" w:hAnsiTheme="majorHAnsi"/>
                <w:bCs/>
                <w:sz w:val="22"/>
                <w:lang w:val="en-GB" w:eastAsia="ja-JP" w:bidi="th-TH"/>
              </w:rPr>
              <w:t xml:space="preserve"> </w:t>
            </w:r>
            <w:r w:rsidR="0018028A" w:rsidRPr="00A32CD9">
              <w:rPr>
                <w:rFonts w:asciiTheme="majorHAnsi" w:eastAsia="Calibri" w:hAnsiTheme="majorHAnsi" w:cs="Calibri"/>
                <w:sz w:val="22"/>
              </w:rPr>
              <w:t>(please also tick the sub-categories)</w:t>
            </w:r>
          </w:p>
          <w:p w14:paraId="012E4789" w14:textId="77777777" w:rsidR="00C3680A" w:rsidRPr="00A32CD9" w:rsidRDefault="00C3680A" w:rsidP="00C3680A">
            <w:pPr>
              <w:spacing w:after="0"/>
              <w:jc w:val="left"/>
              <w:rPr>
                <w:rFonts w:asciiTheme="majorHAnsi" w:eastAsia="Calibri" w:hAnsiTheme="majorHAnsi" w:cs="Calibri"/>
                <w:i/>
                <w:iCs/>
                <w:sz w:val="22"/>
              </w:rPr>
            </w:pPr>
          </w:p>
          <w:p w14:paraId="7C457567" w14:textId="6D6C63F1"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660935628"/>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C3680A" w:rsidRPr="00A32CD9">
              <w:rPr>
                <w:rFonts w:asciiTheme="majorHAnsi" w:eastAsia="MS Mincho" w:hAnsiTheme="majorHAnsi"/>
                <w:bCs/>
                <w:i/>
                <w:iCs/>
                <w:sz w:val="22"/>
                <w:lang w:val="en-GB" w:eastAsia="ja-JP" w:bidi="th-TH"/>
              </w:rPr>
              <w:t>P</w:t>
            </w:r>
            <w:proofErr w:type="spellStart"/>
            <w:r w:rsidR="00862017" w:rsidRPr="00A32CD9">
              <w:rPr>
                <w:rFonts w:asciiTheme="majorHAnsi" w:eastAsia="Calibri" w:hAnsiTheme="majorHAnsi" w:cs="Calibri"/>
                <w:i/>
                <w:iCs/>
                <w:sz w:val="22"/>
              </w:rPr>
              <w:t>rocessing</w:t>
            </w:r>
            <w:proofErr w:type="spellEnd"/>
            <w:r w:rsidR="0043483A" w:rsidRPr="00A32CD9">
              <w:rPr>
                <w:rFonts w:asciiTheme="majorHAnsi" w:eastAsia="Calibri" w:hAnsiTheme="majorHAnsi" w:cs="Calibri"/>
                <w:i/>
                <w:iCs/>
                <w:sz w:val="22"/>
              </w:rPr>
              <w:t xml:space="preserve"> and value addition</w:t>
            </w:r>
            <w:r w:rsidR="00745E64" w:rsidRPr="00A32CD9">
              <w:rPr>
                <w:rFonts w:asciiTheme="majorHAnsi" w:eastAsia="Calibri" w:hAnsiTheme="majorHAnsi" w:cs="Calibri"/>
                <w:i/>
                <w:iCs/>
                <w:sz w:val="22"/>
              </w:rPr>
              <w:t xml:space="preserve"> </w:t>
            </w:r>
          </w:p>
          <w:p w14:paraId="4E4D9E94" w14:textId="5EA44CBE" w:rsidR="00C3680A" w:rsidRPr="00A32CD9" w:rsidRDefault="00000000" w:rsidP="001845BC">
            <w:pPr>
              <w:spacing w:after="0"/>
              <w:ind w:left="1080" w:hanging="36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30872939"/>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M</w:t>
            </w:r>
            <w:r w:rsidR="00745E64" w:rsidRPr="00A32CD9">
              <w:rPr>
                <w:rFonts w:asciiTheme="majorHAnsi" w:eastAsia="Calibri" w:hAnsiTheme="majorHAnsi" w:cs="Calibri"/>
                <w:i/>
                <w:iCs/>
                <w:sz w:val="22"/>
              </w:rPr>
              <w:t>arketing</w:t>
            </w:r>
            <w:r w:rsidR="0043483A" w:rsidRPr="00A32CD9">
              <w:rPr>
                <w:rFonts w:asciiTheme="majorHAnsi" w:eastAsia="Calibri" w:hAnsiTheme="majorHAnsi" w:cs="Calibri"/>
                <w:i/>
                <w:iCs/>
                <w:sz w:val="22"/>
              </w:rPr>
              <w:t xml:space="preserve"> and retailing </w:t>
            </w:r>
            <w:r w:rsidR="00745E64" w:rsidRPr="00A32CD9">
              <w:rPr>
                <w:rFonts w:asciiTheme="majorHAnsi" w:eastAsia="Calibri" w:hAnsiTheme="majorHAnsi" w:cs="Calibri"/>
                <w:i/>
                <w:iCs/>
                <w:sz w:val="22"/>
              </w:rPr>
              <w:t xml:space="preserve"> </w:t>
            </w:r>
          </w:p>
          <w:p w14:paraId="57D858AE" w14:textId="102B52FD" w:rsidR="00C3680A" w:rsidRPr="00A32CD9" w:rsidRDefault="00000000" w:rsidP="001845BC">
            <w:pPr>
              <w:spacing w:after="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753582631"/>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43483A" w:rsidRPr="00A32CD9">
              <w:rPr>
                <w:rFonts w:asciiTheme="majorHAnsi" w:eastAsia="Calibri" w:hAnsiTheme="majorHAnsi" w:cs="Calibri"/>
                <w:sz w:val="22"/>
              </w:rPr>
              <w:t xml:space="preserve"> </w:t>
            </w:r>
            <w:r w:rsidR="0043483A" w:rsidRPr="00A32CD9">
              <w:rPr>
                <w:rFonts w:asciiTheme="majorHAnsi" w:eastAsia="Calibri" w:hAnsiTheme="majorHAnsi" w:cs="Calibri"/>
                <w:i/>
                <w:iCs/>
                <w:sz w:val="22"/>
              </w:rPr>
              <w:t>T</w:t>
            </w:r>
            <w:r w:rsidR="00745E64" w:rsidRPr="00A32CD9">
              <w:rPr>
                <w:rFonts w:asciiTheme="majorHAnsi" w:eastAsia="Calibri" w:hAnsiTheme="majorHAnsi" w:cs="Calibri"/>
                <w:i/>
                <w:iCs/>
                <w:sz w:val="22"/>
              </w:rPr>
              <w:t>ransporting</w:t>
            </w:r>
            <w:r w:rsidR="00745E64" w:rsidRPr="00A32CD9">
              <w:rPr>
                <w:rFonts w:asciiTheme="majorHAnsi" w:eastAsia="Calibri" w:hAnsiTheme="majorHAnsi" w:cs="Calibri"/>
                <w:sz w:val="22"/>
              </w:rPr>
              <w:t xml:space="preserve"> </w:t>
            </w:r>
          </w:p>
          <w:p w14:paraId="132D6A6C" w14:textId="7F8B1136" w:rsidR="00862017"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564177221"/>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153A8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i/>
                <w:iCs/>
                <w:sz w:val="22"/>
              </w:rPr>
              <w:t>Food loss and waste</w:t>
            </w:r>
          </w:p>
          <w:p w14:paraId="23676902" w14:textId="6061E2E3" w:rsidR="00DE7BE5"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477756761"/>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 xml:space="preserve">Packaging </w:t>
            </w:r>
          </w:p>
          <w:p w14:paraId="4D7F5704" w14:textId="181EA56A"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2051522096"/>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Storage</w:t>
            </w:r>
          </w:p>
          <w:p w14:paraId="0294C37F" w14:textId="7A7F3268" w:rsidR="00C16D6D" w:rsidRPr="00A32CD9" w:rsidRDefault="00000000" w:rsidP="001845BC">
            <w:pPr>
              <w:spacing w:after="0"/>
              <w:ind w:left="720"/>
              <w:jc w:val="left"/>
              <w:rPr>
                <w:rFonts w:asciiTheme="majorHAnsi" w:eastAsia="Calibri" w:hAnsiTheme="majorHAnsi" w:cs="Calibri"/>
                <w:i/>
                <w:iCs/>
                <w:sz w:val="22"/>
              </w:rPr>
            </w:pPr>
            <w:sdt>
              <w:sdtPr>
                <w:rPr>
                  <w:rFonts w:asciiTheme="majorHAnsi" w:eastAsia="MS Mincho" w:hAnsiTheme="majorHAnsi"/>
                  <w:bCs/>
                  <w:sz w:val="22"/>
                  <w:lang w:val="en-GB" w:eastAsia="ja-JP" w:bidi="th-TH"/>
                </w:rPr>
                <w:id w:val="102233646"/>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C16D6D" w:rsidRPr="00A32CD9">
              <w:rPr>
                <w:rFonts w:asciiTheme="majorHAnsi" w:eastAsia="MS Mincho" w:hAnsiTheme="majorHAnsi"/>
                <w:bCs/>
                <w:sz w:val="22"/>
                <w:lang w:val="en-GB" w:eastAsia="ja-JP" w:bidi="th-TH"/>
              </w:rPr>
              <w:t xml:space="preserve"> </w:t>
            </w:r>
            <w:r w:rsidR="00C16D6D" w:rsidRPr="00A32CD9">
              <w:rPr>
                <w:rFonts w:asciiTheme="majorHAnsi" w:eastAsia="Calibri" w:hAnsiTheme="majorHAnsi" w:cs="Calibri"/>
                <w:i/>
                <w:iCs/>
                <w:sz w:val="22"/>
              </w:rPr>
              <w:t>Distribution</w:t>
            </w:r>
          </w:p>
          <w:p w14:paraId="24F9DA53" w14:textId="464B843A" w:rsidR="00A02BDE" w:rsidRPr="00A32CD9" w:rsidRDefault="00000000" w:rsidP="000A21CC">
            <w:pPr>
              <w:spacing w:before="200" w:after="200"/>
              <w:ind w:left="1080" w:hanging="360"/>
              <w:jc w:val="left"/>
              <w:rPr>
                <w:rFonts w:asciiTheme="majorHAnsi" w:eastAsia="Calibri" w:hAnsiTheme="majorHAnsi" w:cs="Calibri"/>
                <w:sz w:val="22"/>
              </w:rPr>
            </w:pPr>
            <w:sdt>
              <w:sdtPr>
                <w:rPr>
                  <w:rFonts w:asciiTheme="majorHAnsi" w:eastAsia="MS Mincho" w:hAnsiTheme="majorHAnsi"/>
                  <w:bCs/>
                  <w:sz w:val="22"/>
                  <w:lang w:val="en-GB" w:eastAsia="ja-JP" w:bidi="th-TH"/>
                </w:rPr>
                <w:id w:val="-1704705628"/>
                <w14:checkbox>
                  <w14:checked w14:val="0"/>
                  <w14:checkedState w14:val="2612" w14:font="MS Gothic"/>
                  <w14:uncheckedState w14:val="2610" w14:font="MS Gothic"/>
                </w14:checkbox>
              </w:sdtPr>
              <w:sdtContent>
                <w:r w:rsidR="00A44B81" w:rsidRPr="00A32CD9">
                  <w:rPr>
                    <w:rFonts w:ascii="Segoe UI Symbol" w:eastAsia="MS Gothic" w:hAnsi="Segoe UI Symbol" w:cs="Segoe UI Symbol"/>
                    <w:bCs/>
                    <w:sz w:val="22"/>
                    <w:lang w:val="en-GB" w:eastAsia="ja-JP" w:bidi="th-TH"/>
                  </w:rPr>
                  <w:t>☐</w:t>
                </w:r>
              </w:sdtContent>
            </w:sdt>
            <w:r w:rsidR="00A44B81" w:rsidRPr="00A32CD9">
              <w:rPr>
                <w:rFonts w:asciiTheme="majorHAnsi" w:eastAsia="MS Mincho" w:hAnsiTheme="majorHAnsi"/>
                <w:bCs/>
                <w:sz w:val="22"/>
                <w:lang w:val="en-GB" w:eastAsia="ja-JP" w:bidi="th-TH"/>
              </w:rPr>
              <w:t xml:space="preserve">  </w:t>
            </w:r>
            <w:r w:rsidR="00A44B81" w:rsidRPr="00A32CD9">
              <w:rPr>
                <w:rFonts w:asciiTheme="majorHAnsi" w:eastAsia="Calibri" w:hAnsiTheme="majorHAnsi" w:cs="Calibri"/>
                <w:sz w:val="22"/>
              </w:rPr>
              <w:t>Other _________</w:t>
            </w:r>
          </w:p>
          <w:p w14:paraId="730C7F16" w14:textId="10FBF33F"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79685953"/>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Gender Equality</w:t>
            </w:r>
          </w:p>
          <w:p w14:paraId="3E193EE3" w14:textId="638AFFDD" w:rsidR="00862017"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440883237"/>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2017" w:rsidRPr="00A32CD9">
              <w:rPr>
                <w:rFonts w:asciiTheme="majorHAnsi" w:eastAsia="Calibri" w:hAnsiTheme="majorHAnsi" w:cs="Calibri"/>
                <w:sz w:val="22"/>
              </w:rPr>
              <w:t xml:space="preserve">Climate Action </w:t>
            </w:r>
          </w:p>
          <w:p w14:paraId="0BFEEA1E" w14:textId="6D1D6207"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20502134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 xml:space="preserve">Citizenship and </w:t>
            </w:r>
            <w:r w:rsidR="00B01CCB" w:rsidRPr="00A32CD9">
              <w:rPr>
                <w:rFonts w:asciiTheme="majorHAnsi" w:eastAsia="Calibri" w:hAnsiTheme="majorHAnsi" w:cs="Calibri"/>
                <w:sz w:val="22"/>
              </w:rPr>
              <w:t>Governance</w:t>
            </w:r>
          </w:p>
          <w:p w14:paraId="5363215A" w14:textId="5A40EF83" w:rsidR="0086201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884447339"/>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Social Protection</w:t>
            </w:r>
          </w:p>
          <w:p w14:paraId="5682B01B" w14:textId="1938C3B8" w:rsidR="000C1347"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725265521"/>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cs="Calibri"/>
                <w:sz w:val="22"/>
              </w:rPr>
              <w:t>Humanitarian</w:t>
            </w:r>
            <w:r w:rsidR="002A6A78" w:rsidRPr="00A32CD9">
              <w:rPr>
                <w:rFonts w:asciiTheme="majorHAnsi" w:eastAsia="Calibri" w:hAnsiTheme="majorHAnsi" w:cs="Calibri"/>
                <w:sz w:val="22"/>
              </w:rPr>
              <w:t xml:space="preserve"> </w:t>
            </w:r>
            <w:r w:rsidR="00CF5F6F" w:rsidRPr="00A32CD9">
              <w:rPr>
                <w:rFonts w:asciiTheme="majorHAnsi" w:eastAsia="Calibri" w:hAnsiTheme="majorHAnsi" w:cs="Calibri"/>
                <w:sz w:val="22"/>
              </w:rPr>
              <w:t>and protracted crisis</w:t>
            </w:r>
          </w:p>
          <w:p w14:paraId="203DE174" w14:textId="697A8286" w:rsidR="001741B4" w:rsidRPr="00A32CD9" w:rsidRDefault="00000000" w:rsidP="001845BC">
            <w:pPr>
              <w:rPr>
                <w:rFonts w:asciiTheme="majorHAnsi" w:eastAsia="Calibri" w:hAnsiTheme="majorHAnsi"/>
              </w:rPr>
            </w:pPr>
            <w:sdt>
              <w:sdtPr>
                <w:rPr>
                  <w:rFonts w:asciiTheme="majorHAnsi" w:eastAsia="MS Mincho" w:hAnsiTheme="majorHAnsi"/>
                  <w:bCs/>
                  <w:sz w:val="22"/>
                  <w:lang w:val="en-GB" w:eastAsia="ja-JP" w:bidi="th-TH"/>
                </w:rPr>
                <w:id w:val="-1494181511"/>
                <w14:checkbox>
                  <w14:checked w14:val="1"/>
                  <w14:checkedState w14:val="2612" w14:font="MS Gothic"/>
                  <w14:uncheckedState w14:val="2610" w14:font="MS Gothic"/>
                </w14:checkbox>
              </w:sdtPr>
              <w:sdtContent>
                <w:r w:rsidR="00FF382E">
                  <w:rPr>
                    <w:rFonts w:ascii="MS Gothic" w:eastAsia="MS Gothic" w:hAnsi="MS Gothic" w:hint="eastAsia"/>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1741B4" w:rsidRPr="00A32CD9">
              <w:rPr>
                <w:rFonts w:asciiTheme="majorHAnsi" w:eastAsia="Calibri" w:hAnsiTheme="majorHAnsi"/>
              </w:rPr>
              <w:t xml:space="preserve">Conflict </w:t>
            </w:r>
            <w:r w:rsidR="00CA3910" w:rsidRPr="00A32CD9">
              <w:rPr>
                <w:rFonts w:asciiTheme="majorHAnsi" w:eastAsia="Calibri" w:hAnsiTheme="majorHAnsi"/>
              </w:rPr>
              <w:t>r</w:t>
            </w:r>
            <w:r w:rsidR="001741B4" w:rsidRPr="00A32CD9">
              <w:rPr>
                <w:rFonts w:asciiTheme="majorHAnsi" w:eastAsia="Calibri" w:hAnsiTheme="majorHAnsi"/>
              </w:rPr>
              <w:t>esolution</w:t>
            </w:r>
            <w:r w:rsidR="000C1347" w:rsidRPr="00A32CD9">
              <w:rPr>
                <w:rFonts w:asciiTheme="majorHAnsi" w:eastAsia="Calibri" w:hAnsiTheme="majorHAnsi"/>
              </w:rPr>
              <w:t xml:space="preserve">, </w:t>
            </w:r>
            <w:r w:rsidR="00CA3910" w:rsidRPr="00A32CD9">
              <w:rPr>
                <w:rFonts w:asciiTheme="majorHAnsi" w:eastAsia="Calibri" w:hAnsiTheme="majorHAnsi"/>
              </w:rPr>
              <w:t>peace</w:t>
            </w:r>
            <w:r w:rsidR="000C1347" w:rsidRPr="00A32CD9">
              <w:rPr>
                <w:rFonts w:asciiTheme="majorHAnsi" w:eastAsia="Calibri" w:hAnsiTheme="majorHAnsi"/>
              </w:rPr>
              <w:t xml:space="preserve"> and resilience</w:t>
            </w:r>
          </w:p>
          <w:p w14:paraId="00FEDC5C" w14:textId="739F849D"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834539847"/>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r w:rsidR="008659D5" w:rsidRPr="00A32CD9">
              <w:rPr>
                <w:rFonts w:asciiTheme="majorHAnsi" w:eastAsia="Calibri" w:hAnsiTheme="majorHAnsi" w:cs="Calibri"/>
                <w:sz w:val="22"/>
              </w:rPr>
              <w:t xml:space="preserve">Digital </w:t>
            </w:r>
            <w:r w:rsidR="00862017" w:rsidRPr="00A32CD9">
              <w:rPr>
                <w:rFonts w:asciiTheme="majorHAnsi" w:eastAsia="Calibri" w:hAnsiTheme="majorHAnsi" w:cs="Calibri"/>
                <w:sz w:val="22"/>
              </w:rPr>
              <w:t>innovation</w:t>
            </w:r>
          </w:p>
          <w:p w14:paraId="4C587842" w14:textId="149A1853" w:rsidR="001741B4" w:rsidRPr="00A32CD9" w:rsidRDefault="00000000" w:rsidP="001845BC">
            <w:pPr>
              <w:spacing w:before="200" w:after="200"/>
              <w:ind w:left="360" w:hanging="360"/>
              <w:rPr>
                <w:rFonts w:asciiTheme="majorHAnsi" w:eastAsia="Calibri" w:hAnsiTheme="majorHAnsi" w:cs="Calibri"/>
                <w:sz w:val="22"/>
              </w:rPr>
            </w:pPr>
            <w:sdt>
              <w:sdtPr>
                <w:rPr>
                  <w:rFonts w:asciiTheme="majorHAnsi" w:eastAsia="MS Mincho" w:hAnsiTheme="majorHAnsi"/>
                  <w:bCs/>
                  <w:sz w:val="22"/>
                  <w:lang w:val="en-GB" w:eastAsia="ja-JP" w:bidi="th-TH"/>
                </w:rPr>
                <w:id w:val="1628279123"/>
                <w14:checkbox>
                  <w14:checked w14:val="0"/>
                  <w14:checkedState w14:val="2612" w14:font="MS Gothic"/>
                  <w14:uncheckedState w14:val="2610" w14:font="MS Gothic"/>
                </w14:checkbox>
              </w:sdtPr>
              <w:sdtContent>
                <w:r w:rsidR="00C73620" w:rsidRPr="00A32CD9">
                  <w:rPr>
                    <w:rFonts w:ascii="Segoe UI Symbol" w:eastAsia="MS Gothic" w:hAnsi="Segoe UI Symbol" w:cs="Segoe UI Symbol"/>
                    <w:bCs/>
                    <w:sz w:val="22"/>
                    <w:lang w:val="en-GB" w:eastAsia="ja-JP" w:bidi="th-TH"/>
                  </w:rPr>
                  <w:t>☐</w:t>
                </w:r>
              </w:sdtContent>
            </w:sdt>
            <w:r w:rsidR="00C73620" w:rsidRPr="00A32CD9">
              <w:rPr>
                <w:rFonts w:asciiTheme="majorHAnsi" w:eastAsia="MS Mincho" w:hAnsiTheme="majorHAnsi"/>
                <w:bCs/>
                <w:sz w:val="22"/>
                <w:lang w:val="en-GB" w:eastAsia="ja-JP" w:bidi="th-TH"/>
              </w:rPr>
              <w:t xml:space="preserve">  </w:t>
            </w:r>
            <w:proofErr w:type="gramStart"/>
            <w:r w:rsidR="001741B4" w:rsidRPr="00A32CD9">
              <w:rPr>
                <w:rFonts w:asciiTheme="majorHAnsi" w:eastAsia="Calibri" w:hAnsiTheme="majorHAnsi" w:cs="Calibri"/>
                <w:sz w:val="22"/>
              </w:rPr>
              <w:t>Other</w:t>
            </w:r>
            <w:proofErr w:type="gramEnd"/>
            <w:r w:rsidR="001741B4" w:rsidRPr="00A32CD9">
              <w:rPr>
                <w:rFonts w:asciiTheme="majorHAnsi" w:eastAsia="Calibri" w:hAnsiTheme="majorHAnsi" w:cs="Calibri"/>
                <w:sz w:val="22"/>
              </w:rPr>
              <w:t xml:space="preserve"> </w:t>
            </w:r>
            <w:r w:rsidR="001807F5" w:rsidRPr="00A32CD9">
              <w:rPr>
                <w:rFonts w:asciiTheme="majorHAnsi" w:eastAsia="Calibri" w:hAnsiTheme="majorHAnsi" w:cs="Calibri"/>
                <w:sz w:val="22"/>
              </w:rPr>
              <w:t xml:space="preserve">sector </w:t>
            </w:r>
            <w:r w:rsidR="001741B4" w:rsidRPr="00A32CD9">
              <w:rPr>
                <w:rFonts w:asciiTheme="majorHAnsi" w:eastAsia="Calibri" w:hAnsiTheme="majorHAnsi" w:cs="Calibri"/>
                <w:sz w:val="22"/>
              </w:rPr>
              <w:t xml:space="preserve">(please </w:t>
            </w:r>
            <w:proofErr w:type="gramStart"/>
            <w:r w:rsidR="001741B4" w:rsidRPr="00A32CD9">
              <w:rPr>
                <w:rFonts w:asciiTheme="majorHAnsi" w:eastAsia="Calibri" w:hAnsiTheme="majorHAnsi" w:cs="Calibri"/>
                <w:sz w:val="22"/>
              </w:rPr>
              <w:t>specify)</w:t>
            </w:r>
            <w:r w:rsidR="006823D4" w:rsidRPr="00A32CD9">
              <w:rPr>
                <w:rFonts w:asciiTheme="majorHAnsi" w:eastAsia="Calibri" w:hAnsiTheme="majorHAnsi" w:cs="Calibri"/>
                <w:sz w:val="22"/>
              </w:rPr>
              <w:t xml:space="preserve"> _</w:t>
            </w:r>
            <w:proofErr w:type="gramEnd"/>
            <w:r w:rsidR="006823D4" w:rsidRPr="00A32CD9">
              <w:rPr>
                <w:rFonts w:asciiTheme="majorHAnsi" w:eastAsia="Calibri" w:hAnsiTheme="majorHAnsi" w:cs="Calibri"/>
                <w:sz w:val="22"/>
              </w:rPr>
              <w:t>________</w:t>
            </w:r>
          </w:p>
          <w:p w14:paraId="622485CF" w14:textId="77777777" w:rsidR="001741B4" w:rsidRPr="00A32CD9" w:rsidRDefault="001741B4" w:rsidP="007C4D9E">
            <w:pPr>
              <w:shd w:val="clear" w:color="auto" w:fill="FFFFFF"/>
              <w:spacing w:before="60" w:after="60"/>
              <w:rPr>
                <w:rFonts w:asciiTheme="majorHAnsi" w:eastAsia="MS Mincho" w:hAnsiTheme="majorHAnsi"/>
                <w:bCs/>
                <w:sz w:val="22"/>
                <w:lang w:val="en-GB" w:eastAsia="ja-JP" w:bidi="th-TH"/>
              </w:rPr>
            </w:pPr>
          </w:p>
        </w:tc>
      </w:tr>
      <w:tr w:rsidR="00E25089" w:rsidRPr="00A32CD9" w14:paraId="05307944" w14:textId="77777777" w:rsidTr="00663985">
        <w:trPr>
          <w:trHeight w:val="369"/>
        </w:trPr>
        <w:tc>
          <w:tcPr>
            <w:tcW w:w="2484" w:type="pct"/>
          </w:tcPr>
          <w:p w14:paraId="1EF9ABC7" w14:textId="67882585" w:rsidR="00E25089" w:rsidRPr="00A32CD9" w:rsidRDefault="00E05F83" w:rsidP="001741B4">
            <w:pPr>
              <w:spacing w:before="200" w:after="200"/>
              <w:jc w:val="left"/>
              <w:rPr>
                <w:rFonts w:asciiTheme="majorHAnsi" w:eastAsia="Calibri" w:hAnsiTheme="majorHAnsi" w:cs="Calibri"/>
                <w:b/>
                <w:bCs/>
                <w:sz w:val="22"/>
              </w:rPr>
            </w:pPr>
            <w:r w:rsidRPr="00A32CD9">
              <w:rPr>
                <w:rFonts w:asciiTheme="majorHAnsi" w:eastAsia="Calibri" w:hAnsiTheme="majorHAnsi" w:cs="Calibri"/>
                <w:sz w:val="22"/>
              </w:rPr>
              <w:lastRenderedPageBreak/>
              <w:t xml:space="preserve">Who are the </w:t>
            </w:r>
            <w:r w:rsidRPr="00A32CD9">
              <w:rPr>
                <w:rFonts w:asciiTheme="majorHAnsi" w:eastAsia="Calibri" w:hAnsiTheme="majorHAnsi" w:cs="Calibri"/>
                <w:b/>
                <w:bCs/>
                <w:sz w:val="22"/>
              </w:rPr>
              <w:t>financial partners</w:t>
            </w:r>
            <w:r w:rsidRPr="00A32CD9">
              <w:rPr>
                <w:rFonts w:asciiTheme="majorHAnsi" w:eastAsia="Calibri" w:hAnsiTheme="majorHAnsi" w:cs="Calibri"/>
                <w:sz w:val="22"/>
              </w:rPr>
              <w:t xml:space="preserve"> supporting this good practice</w:t>
            </w:r>
            <w:r w:rsidR="009231EF" w:rsidRPr="00A32CD9">
              <w:rPr>
                <w:rFonts w:asciiTheme="majorHAnsi" w:eastAsia="Calibri" w:hAnsiTheme="majorHAnsi" w:cs="Calibri"/>
                <w:sz w:val="22"/>
              </w:rPr>
              <w:t>, if applicable</w:t>
            </w:r>
            <w:r w:rsidRPr="00A32CD9">
              <w:rPr>
                <w:rFonts w:asciiTheme="majorHAnsi" w:eastAsia="Calibri" w:hAnsiTheme="majorHAnsi" w:cs="Calibri"/>
                <w:sz w:val="22"/>
              </w:rPr>
              <w:t>?</w:t>
            </w:r>
          </w:p>
        </w:tc>
        <w:tc>
          <w:tcPr>
            <w:tcW w:w="2516" w:type="pct"/>
          </w:tcPr>
          <w:p w14:paraId="6B3FAF2E" w14:textId="77777777" w:rsidR="00E25089" w:rsidRPr="00A32CD9" w:rsidDel="00862017" w:rsidRDefault="00E25089" w:rsidP="001845BC">
            <w:pPr>
              <w:spacing w:before="200" w:after="200"/>
              <w:ind w:left="360" w:hanging="360"/>
              <w:jc w:val="left"/>
              <w:rPr>
                <w:rFonts w:asciiTheme="majorHAnsi" w:eastAsia="Calibri" w:hAnsiTheme="majorHAnsi" w:cs="Segoe UI Symbol"/>
                <w:sz w:val="22"/>
              </w:rPr>
            </w:pPr>
          </w:p>
        </w:tc>
      </w:tr>
      <w:tr w:rsidR="00663985" w:rsidRPr="00A32CD9" w14:paraId="793A372E" w14:textId="77777777" w:rsidTr="001845BC">
        <w:trPr>
          <w:trHeight w:val="487"/>
        </w:trPr>
        <w:tc>
          <w:tcPr>
            <w:tcW w:w="5000" w:type="pct"/>
            <w:gridSpan w:val="2"/>
          </w:tcPr>
          <w:p w14:paraId="18EB16C9" w14:textId="77777777" w:rsidR="00663985" w:rsidRPr="00E80348" w:rsidRDefault="00B519BA" w:rsidP="00D6137E">
            <w:pPr>
              <w:pStyle w:val="ListParagraph"/>
              <w:numPr>
                <w:ilvl w:val="0"/>
                <w:numId w:val="48"/>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00663985" w:rsidRPr="00A32CD9">
              <w:rPr>
                <w:rFonts w:asciiTheme="majorHAnsi" w:hAnsiTheme="majorHAnsi" w:cs="Calibri"/>
                <w:b/>
                <w:bCs/>
                <w:sz w:val="22"/>
                <w:lang w:val="en-GB" w:eastAsia="en-GB"/>
              </w:rPr>
              <w:t>summariz</w:t>
            </w:r>
            <w:r w:rsidR="00C50EB3" w:rsidRPr="00A32CD9">
              <w:rPr>
                <w:rFonts w:asciiTheme="majorHAnsi" w:hAnsiTheme="majorHAnsi" w:cs="Calibri"/>
                <w:b/>
                <w:bCs/>
                <w:sz w:val="22"/>
                <w:lang w:val="en-GB" w:eastAsia="en-GB"/>
              </w:rPr>
              <w:t>e</w:t>
            </w:r>
            <w:r w:rsidR="00663985" w:rsidRPr="00A32CD9">
              <w:rPr>
                <w:rFonts w:asciiTheme="majorHAnsi" w:hAnsiTheme="majorHAnsi" w:cs="Calibri"/>
                <w:sz w:val="22"/>
                <w:lang w:val="en-GB" w:eastAsia="en-GB"/>
              </w:rPr>
              <w:t xml:space="preserve"> your </w:t>
            </w:r>
            <w:r w:rsidR="005B7B47" w:rsidRPr="00A32CD9">
              <w:rPr>
                <w:rFonts w:asciiTheme="majorHAnsi" w:hAnsiTheme="majorHAnsi" w:cs="Calibri"/>
                <w:sz w:val="22"/>
                <w:lang w:val="en-GB" w:eastAsia="en-GB"/>
              </w:rPr>
              <w:t xml:space="preserve">community engagement </w:t>
            </w:r>
            <w:r w:rsidR="00663985" w:rsidRPr="00A32CD9">
              <w:rPr>
                <w:rFonts w:asciiTheme="majorHAnsi" w:hAnsiTheme="majorHAnsi" w:cs="Calibri"/>
                <w:sz w:val="22"/>
                <w:lang w:val="en-GB" w:eastAsia="en-GB"/>
              </w:rPr>
              <w:t>good practice</w:t>
            </w:r>
            <w:r w:rsidR="0020209B" w:rsidRPr="00A32CD9">
              <w:rPr>
                <w:rFonts w:asciiTheme="majorHAnsi" w:hAnsiTheme="majorHAnsi" w:cs="Calibri"/>
                <w:sz w:val="22"/>
                <w:lang w:val="en-GB" w:eastAsia="en-GB"/>
              </w:rPr>
              <w:t xml:space="preserve">. </w:t>
            </w:r>
          </w:p>
          <w:p w14:paraId="5083BB93" w14:textId="77777777" w:rsidR="00E80348" w:rsidRDefault="00E80348" w:rsidP="00E80348">
            <w:r>
              <w:t>Community engagement practices can vary depending on the context, but here are some general good practices to consider when engaging with communities.</w:t>
            </w:r>
          </w:p>
          <w:p w14:paraId="68BFCC7E" w14:textId="77777777" w:rsidR="00E80348" w:rsidRDefault="00E80348" w:rsidP="00E80348">
            <w:r>
              <w:t xml:space="preserve">Listen and Understand: Effective community engagement starts with listening to the community members to understand their needs, concerns, and aspirations. </w:t>
            </w:r>
          </w:p>
          <w:p w14:paraId="2114F2AA" w14:textId="77777777" w:rsidR="00E80348" w:rsidRDefault="00E80348" w:rsidP="00E80348">
            <w:r>
              <w:t>Build Trust: Trust is crucial for successful community engagement</w:t>
            </w:r>
          </w:p>
          <w:p w14:paraId="3BAE2505" w14:textId="0EBDED97" w:rsidR="00E80348" w:rsidRDefault="00E80348" w:rsidP="00E80348">
            <w:r>
              <w:t xml:space="preserve">Involve Key Stakeholders: </w:t>
            </w:r>
          </w:p>
          <w:p w14:paraId="22CF12AD" w14:textId="77777777" w:rsidR="00E80348" w:rsidRDefault="00E80348" w:rsidP="00E80348">
            <w:r>
              <w:lastRenderedPageBreak/>
              <w:t xml:space="preserve">Provide Feedback: Communicate back to the community about how their input has been used and the impact it has had. </w:t>
            </w:r>
          </w:p>
          <w:p w14:paraId="7D0C32DD" w14:textId="2750658A" w:rsidR="00E80348" w:rsidRDefault="00E80348" w:rsidP="00E80348">
            <w:r>
              <w:t xml:space="preserve">Respect Diversity: </w:t>
            </w:r>
          </w:p>
          <w:p w14:paraId="58083514" w14:textId="77777777" w:rsidR="00E80348" w:rsidRDefault="00E80348" w:rsidP="00E80348">
            <w:r>
              <w:t xml:space="preserve">Sustain Engagement: Community engagement should be an ongoing process, not just a one-time event. </w:t>
            </w:r>
          </w:p>
          <w:p w14:paraId="2EF7F336" w14:textId="2CC4276B" w:rsidR="00E80348" w:rsidRPr="00A32CD9" w:rsidRDefault="00E80348" w:rsidP="00E80348">
            <w:pPr>
              <w:pStyle w:val="ListParagraph"/>
              <w:numPr>
                <w:ilvl w:val="0"/>
                <w:numId w:val="0"/>
              </w:numPr>
              <w:shd w:val="clear" w:color="auto" w:fill="FFFFFF"/>
              <w:spacing w:before="60" w:after="60"/>
              <w:ind w:left="720"/>
              <w:rPr>
                <w:rFonts w:asciiTheme="majorHAnsi" w:eastAsia="MS Mincho" w:hAnsiTheme="majorHAnsi"/>
                <w:bCs/>
                <w:sz w:val="22"/>
                <w:lang w:val="en-GB" w:eastAsia="ja-JP" w:bidi="th-TH"/>
              </w:rPr>
            </w:pPr>
          </w:p>
        </w:tc>
      </w:tr>
      <w:tr w:rsidR="00663985" w:rsidRPr="00A32CD9" w14:paraId="7F008FB0" w14:textId="77777777" w:rsidTr="00F2313A">
        <w:trPr>
          <w:trHeight w:val="369"/>
        </w:trPr>
        <w:tc>
          <w:tcPr>
            <w:tcW w:w="5000" w:type="pct"/>
            <w:gridSpan w:val="2"/>
          </w:tcPr>
          <w:p w14:paraId="78272AFB" w14:textId="77777777" w:rsidR="00663985" w:rsidRPr="00E80348" w:rsidRDefault="00663985" w:rsidP="00663985">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sz w:val="22"/>
                <w:lang w:val="en-GB" w:eastAsia="en-GB"/>
              </w:rPr>
              <w:lastRenderedPageBreak/>
              <w:t xml:space="preserve">What </w:t>
            </w:r>
            <w:r w:rsidRPr="00A32CD9">
              <w:rPr>
                <w:rFonts w:asciiTheme="majorHAnsi" w:hAnsiTheme="majorHAnsi" w:cs="Calibri"/>
                <w:b/>
                <w:bCs/>
                <w:sz w:val="22"/>
                <w:lang w:val="en-GB" w:eastAsia="en-GB"/>
              </w:rPr>
              <w:t>problem(s)</w:t>
            </w:r>
            <w:r w:rsidRPr="00A32CD9">
              <w:rPr>
                <w:rFonts w:asciiTheme="majorHAnsi" w:hAnsiTheme="majorHAnsi" w:cs="Calibri"/>
                <w:sz w:val="22"/>
                <w:lang w:val="en-GB" w:eastAsia="en-GB"/>
              </w:rPr>
              <w:t xml:space="preserve"> or </w:t>
            </w:r>
            <w:r w:rsidRPr="00A32CD9">
              <w:rPr>
                <w:rFonts w:asciiTheme="majorHAnsi" w:hAnsiTheme="majorHAnsi" w:cs="Calibri"/>
                <w:b/>
                <w:bCs/>
                <w:sz w:val="22"/>
                <w:lang w:val="en-GB" w:eastAsia="en-GB"/>
              </w:rPr>
              <w:t>challenge(s)</w:t>
            </w:r>
            <w:r w:rsidRPr="00A32CD9">
              <w:rPr>
                <w:rFonts w:asciiTheme="majorHAnsi" w:hAnsiTheme="majorHAnsi" w:cs="Calibri"/>
                <w:sz w:val="22"/>
                <w:lang w:val="en-GB" w:eastAsia="en-GB"/>
              </w:rPr>
              <w:t xml:space="preserve"> does your good practice aim to address</w:t>
            </w:r>
            <w:r w:rsidR="000B77BD" w:rsidRPr="00A32CD9">
              <w:rPr>
                <w:rFonts w:asciiTheme="majorHAnsi" w:hAnsiTheme="majorHAnsi" w:cs="Calibri"/>
                <w:sz w:val="22"/>
                <w:lang w:val="en-GB" w:eastAsia="en-GB"/>
              </w:rPr>
              <w:t xml:space="preserve"> </w:t>
            </w:r>
            <w:r w:rsidR="000B77BD" w:rsidRPr="00A32CD9">
              <w:rPr>
                <w:rFonts w:asciiTheme="majorHAnsi" w:hAnsiTheme="majorHAnsi" w:cs="Calibri"/>
                <w:sz w:val="22"/>
                <w:lang w:eastAsia="en-GB"/>
              </w:rPr>
              <w:t>through community engagement?</w:t>
            </w:r>
            <w:r w:rsidR="009330EE" w:rsidRPr="00A32CD9">
              <w:rPr>
                <w:rFonts w:asciiTheme="majorHAnsi" w:hAnsiTheme="majorHAnsi" w:cs="Calibri"/>
                <w:sz w:val="22"/>
                <w:lang w:eastAsia="en-GB"/>
              </w:rPr>
              <w:t xml:space="preserve"> </w:t>
            </w:r>
          </w:p>
          <w:p w14:paraId="11A8D92C" w14:textId="77777777" w:rsidR="00E80348" w:rsidRDefault="00E80348" w:rsidP="00E80348">
            <w:r>
              <w:t>The good practices outlined for community engagement aim to address several common problems and challenges, including</w:t>
            </w:r>
          </w:p>
          <w:p w14:paraId="15A01560" w14:textId="501AA08B" w:rsidR="00E80348" w:rsidRDefault="00E80348" w:rsidP="00E80348">
            <w:r>
              <w:t xml:space="preserve">Lack of Understanding. </w:t>
            </w:r>
          </w:p>
          <w:p w14:paraId="3960B3AE" w14:textId="730379CC" w:rsidR="00E80348" w:rsidRDefault="00E80348" w:rsidP="00E80348">
            <w:r>
              <w:t xml:space="preserve">Limited Trust </w:t>
            </w:r>
          </w:p>
          <w:p w14:paraId="4DD9EFB4" w14:textId="623A5609" w:rsidR="00E80348" w:rsidRDefault="00E80348" w:rsidP="00E80348">
            <w:r>
              <w:t xml:space="preserve">Exclusion of Voices: </w:t>
            </w:r>
          </w:p>
          <w:p w14:paraId="3CCDAFE5" w14:textId="676481D7" w:rsidR="00E80348" w:rsidRDefault="00E80348" w:rsidP="00E80348">
            <w:r>
              <w:t>Ineffective Communication</w:t>
            </w:r>
          </w:p>
          <w:p w14:paraId="39E1C66C" w14:textId="15D60354" w:rsidR="00E80348" w:rsidRDefault="00E80348" w:rsidP="00E80348">
            <w:r>
              <w:t xml:space="preserve">Sustainability of Initiatives </w:t>
            </w:r>
          </w:p>
          <w:p w14:paraId="2585FC18" w14:textId="4E4A6869" w:rsidR="00E80348" w:rsidRDefault="00E80348" w:rsidP="00E80348">
            <w:r>
              <w:t xml:space="preserve">Limited Participation </w:t>
            </w:r>
          </w:p>
          <w:p w14:paraId="412D396B" w14:textId="17945525" w:rsidR="00E80348" w:rsidRPr="00A32CD9" w:rsidRDefault="00E80348" w:rsidP="00614B89">
            <w:pPr>
              <w:rPr>
                <w:rFonts w:asciiTheme="majorHAnsi" w:hAnsiTheme="majorHAnsi"/>
                <w:sz w:val="22"/>
              </w:rPr>
            </w:pPr>
            <w:r>
              <w:t>Feedback and Accountability</w:t>
            </w:r>
          </w:p>
        </w:tc>
      </w:tr>
      <w:tr w:rsidR="00E80348" w:rsidRPr="00A32CD9" w14:paraId="79D5BC54" w14:textId="77777777" w:rsidTr="00F2313A">
        <w:trPr>
          <w:trHeight w:val="369"/>
        </w:trPr>
        <w:tc>
          <w:tcPr>
            <w:tcW w:w="5000" w:type="pct"/>
            <w:gridSpan w:val="2"/>
          </w:tcPr>
          <w:p w14:paraId="54B20E6E" w14:textId="77777777" w:rsidR="00E80348" w:rsidRPr="00E80348" w:rsidRDefault="00E80348" w:rsidP="00E80348">
            <w:pPr>
              <w:pStyle w:val="ListParagraph"/>
              <w:numPr>
                <w:ilvl w:val="0"/>
                <w:numId w:val="48"/>
              </w:numPr>
              <w:shd w:val="clear" w:color="auto" w:fill="FFFFFF"/>
              <w:spacing w:before="60" w:after="60"/>
              <w:rPr>
                <w:rFonts w:asciiTheme="majorHAnsi" w:eastAsia="MS Mincho" w:hAnsiTheme="majorHAnsi"/>
                <w:bCs/>
                <w:sz w:val="22"/>
                <w:lang w:val="en-GB" w:eastAsia="ja-JP" w:bidi="th-TH"/>
              </w:rPr>
            </w:pPr>
            <w:r w:rsidRPr="00A32CD9">
              <w:rPr>
                <w:rFonts w:asciiTheme="majorHAnsi" w:hAnsiTheme="majorHAnsi" w:cs="Calibri"/>
                <w:sz w:val="22"/>
                <w:lang w:val="en-GB" w:eastAsia="en-GB"/>
              </w:rPr>
              <w:t xml:space="preserve">In a few sentences, </w:t>
            </w:r>
            <w:r w:rsidRPr="00A32CD9">
              <w:rPr>
                <w:rFonts w:asciiTheme="majorHAnsi" w:hAnsiTheme="majorHAnsi" w:cs="Calibri"/>
                <w:b/>
                <w:bCs/>
                <w:sz w:val="22"/>
                <w:lang w:val="en-GB" w:eastAsia="en-GB"/>
              </w:rPr>
              <w:t>summarize</w:t>
            </w:r>
            <w:r w:rsidRPr="00A32CD9">
              <w:rPr>
                <w:rFonts w:asciiTheme="majorHAnsi" w:hAnsiTheme="majorHAnsi" w:cs="Calibri"/>
                <w:sz w:val="22"/>
                <w:lang w:val="en-GB" w:eastAsia="en-GB"/>
              </w:rPr>
              <w:t xml:space="preserve"> your community engagement good practice. </w:t>
            </w:r>
          </w:p>
          <w:p w14:paraId="4DE086A9" w14:textId="77777777" w:rsidR="00E80348" w:rsidRDefault="00E80348" w:rsidP="00E80348">
            <w:r>
              <w:t>Community engagement practices can vary depending on the context, but here are some general good practices to consider when engaging with communities.</w:t>
            </w:r>
          </w:p>
          <w:p w14:paraId="399AEABF" w14:textId="30932D7B" w:rsidR="00E80348" w:rsidRDefault="00E80348" w:rsidP="00E80348">
            <w:r>
              <w:t xml:space="preserve">Listen and Understand </w:t>
            </w:r>
          </w:p>
          <w:p w14:paraId="072C63B4" w14:textId="77777777" w:rsidR="00E80348" w:rsidRDefault="00E80348" w:rsidP="00E80348">
            <w:r>
              <w:t>Build Trust: Trust is crucial for successful community engagement</w:t>
            </w:r>
          </w:p>
          <w:p w14:paraId="4CF99A5A" w14:textId="194494A3" w:rsidR="00E80348" w:rsidRDefault="00E80348" w:rsidP="00E80348">
            <w:r>
              <w:t>Involve Key Stakeholders</w:t>
            </w:r>
          </w:p>
          <w:p w14:paraId="1EA33DBF" w14:textId="7706F998" w:rsidR="00E80348" w:rsidRDefault="00E80348" w:rsidP="00E80348">
            <w:r>
              <w:t xml:space="preserve">Provide Feedback </w:t>
            </w:r>
          </w:p>
          <w:p w14:paraId="77849410" w14:textId="61A227E4" w:rsidR="00E80348" w:rsidRDefault="00E80348" w:rsidP="00E80348">
            <w:r>
              <w:t>Respect Diversity</w:t>
            </w:r>
          </w:p>
          <w:p w14:paraId="34311530" w14:textId="77777777" w:rsidR="00E80348" w:rsidRDefault="00E80348" w:rsidP="00E80348">
            <w:r>
              <w:t xml:space="preserve">Sustain Engagement: Community engagement should be an ongoing process, not just a one-time event. </w:t>
            </w:r>
          </w:p>
          <w:p w14:paraId="24A8C68C" w14:textId="50214827" w:rsidR="00E80348" w:rsidRPr="00A32CD9" w:rsidRDefault="00E80348" w:rsidP="00E80348">
            <w:pPr>
              <w:pStyle w:val="ListParagraph"/>
              <w:numPr>
                <w:ilvl w:val="0"/>
                <w:numId w:val="0"/>
              </w:numPr>
              <w:shd w:val="clear" w:color="auto" w:fill="FFFFFF"/>
              <w:spacing w:before="60" w:after="60"/>
              <w:ind w:left="720"/>
              <w:rPr>
                <w:rFonts w:asciiTheme="majorHAnsi" w:hAnsiTheme="majorHAnsi"/>
                <w:sz w:val="22"/>
              </w:rPr>
            </w:pPr>
          </w:p>
        </w:tc>
      </w:tr>
      <w:tr w:rsidR="00E80348" w:rsidRPr="00A32CD9" w14:paraId="6463E4C9" w14:textId="77777777" w:rsidTr="00F2313A">
        <w:trPr>
          <w:trHeight w:val="369"/>
        </w:trPr>
        <w:tc>
          <w:tcPr>
            <w:tcW w:w="5000" w:type="pct"/>
            <w:gridSpan w:val="2"/>
          </w:tcPr>
          <w:p w14:paraId="26B268E8" w14:textId="77777777" w:rsidR="00E80348" w:rsidRPr="00E80348" w:rsidRDefault="00E80348" w:rsidP="00E80348">
            <w:pPr>
              <w:pStyle w:val="ListParagraph"/>
              <w:numPr>
                <w:ilvl w:val="0"/>
                <w:numId w:val="48"/>
              </w:numPr>
              <w:shd w:val="clear" w:color="auto" w:fill="FFFFFF"/>
              <w:spacing w:before="60" w:after="60"/>
              <w:rPr>
                <w:rFonts w:asciiTheme="majorHAnsi" w:hAnsiTheme="majorHAnsi" w:cs="Calibri"/>
                <w:b/>
                <w:bCs/>
                <w:sz w:val="22"/>
                <w:lang w:val="en-GB" w:eastAsia="en-GB"/>
              </w:rPr>
            </w:pPr>
            <w:r w:rsidRPr="00A32CD9">
              <w:rPr>
                <w:rFonts w:asciiTheme="majorHAnsi" w:hAnsiTheme="majorHAnsi" w:cs="Calibri"/>
                <w:sz w:val="22"/>
                <w:lang w:val="en-GB" w:eastAsia="en-GB"/>
              </w:rPr>
              <w:t xml:space="preserve">Who are the </w:t>
            </w:r>
            <w:r w:rsidRPr="00A32CD9">
              <w:rPr>
                <w:rFonts w:asciiTheme="majorHAnsi" w:hAnsiTheme="majorHAnsi" w:cs="Calibri"/>
                <w:b/>
                <w:bCs/>
                <w:sz w:val="22"/>
                <w:lang w:val="en-GB" w:eastAsia="en-GB"/>
              </w:rPr>
              <w:t>key actors and stakeholders</w:t>
            </w:r>
            <w:r w:rsidRPr="00A32CD9">
              <w:rPr>
                <w:rFonts w:asciiTheme="majorHAnsi" w:hAnsiTheme="majorHAnsi" w:cs="Calibri"/>
                <w:sz w:val="22"/>
                <w:lang w:val="en-GB" w:eastAsia="en-GB"/>
              </w:rPr>
              <w:t xml:space="preserve"> involved in the design and implementation of the good practice, and what are their respective roles? </w:t>
            </w:r>
            <w:r w:rsidRPr="00A32CD9">
              <w:rPr>
                <w:rFonts w:asciiTheme="majorHAnsi" w:hAnsiTheme="majorHAnsi" w:cs="Calibri"/>
                <w:i/>
                <w:iCs/>
                <w:sz w:val="22"/>
                <w:lang w:val="en-GB" w:eastAsia="en-GB"/>
              </w:rPr>
              <w:t>Consider local partners, government, local authorities, community radios, civil society, research, the private sector, etc.</w:t>
            </w:r>
          </w:p>
          <w:p w14:paraId="256F5DF4" w14:textId="77777777" w:rsidR="00E80348" w:rsidRDefault="00E80348" w:rsidP="00E80348">
            <w:r>
              <w:t>In the design and implementation of community engagement good practices, various key actors and stakeholders play important roles. Here are some of the key stakeholders and their respective roles:</w:t>
            </w:r>
          </w:p>
          <w:p w14:paraId="3C743308" w14:textId="24E1306B" w:rsidR="00E80348" w:rsidRDefault="00E80348" w:rsidP="00E80348">
            <w:r>
              <w:t xml:space="preserve">Role: Local partners, including community-based organizations, NGOs, and grassroots groups, often have deep knowledge of the community </w:t>
            </w:r>
          </w:p>
          <w:p w14:paraId="50D68821" w14:textId="77777777" w:rsidR="00E80348" w:rsidRDefault="00E80348" w:rsidP="00E80348">
            <w:r>
              <w:lastRenderedPageBreak/>
              <w:t xml:space="preserve">Role: Governments and local authorities play a crucial role in </w:t>
            </w:r>
            <w:proofErr w:type="gramStart"/>
            <w:r>
              <w:t>policy-making</w:t>
            </w:r>
            <w:proofErr w:type="gramEnd"/>
            <w:r>
              <w:t xml:space="preserve">, resource allocation, and providing support for community engagement initiatives. </w:t>
            </w:r>
          </w:p>
          <w:p w14:paraId="51314C1A" w14:textId="77777777" w:rsidR="00E80348" w:rsidRDefault="00E80348" w:rsidP="00E80348">
            <w:r>
              <w:t>Role: Community radios and media outlets can serve as important communication channels to reach community members, share information about engagement activities, and amplify community voices.</w:t>
            </w:r>
          </w:p>
          <w:p w14:paraId="6B4173C9" w14:textId="77777777" w:rsidR="00E80348" w:rsidRDefault="00E80348" w:rsidP="00E80348">
            <w:r>
              <w:t>Role: Civil society organizations often have expertise in community engagement and advocacy. They can facilitate dialogue, mobilize resources, and advocate for the needs and rights of the community.</w:t>
            </w:r>
          </w:p>
          <w:p w14:paraId="4903C6E7" w14:textId="6E0B437F" w:rsidR="00E80348" w:rsidRDefault="00E80348" w:rsidP="00E80348">
            <w:r>
              <w:t xml:space="preserve">Role: Research institutions can provide data, analysis, and evaluation support for community engagement initiatives. </w:t>
            </w:r>
          </w:p>
          <w:p w14:paraId="30F26083" w14:textId="41295C0B" w:rsidR="00E80348" w:rsidRDefault="00E80348" w:rsidP="00E80348">
            <w:r>
              <w:t xml:space="preserve">Role: The private sector can contribute resources, expertise, and support for community engagement initiatives. </w:t>
            </w:r>
          </w:p>
          <w:p w14:paraId="1E52AA81" w14:textId="66E7D961" w:rsidR="00E80348" w:rsidRPr="00A32CD9" w:rsidRDefault="00E80348" w:rsidP="00614B89">
            <w:pPr>
              <w:rPr>
                <w:rFonts w:asciiTheme="majorHAnsi" w:hAnsiTheme="majorHAnsi" w:cs="Calibri"/>
                <w:b/>
                <w:bCs/>
                <w:sz w:val="22"/>
                <w:lang w:val="en-GB" w:eastAsia="en-GB"/>
              </w:rPr>
            </w:pPr>
          </w:p>
        </w:tc>
      </w:tr>
      <w:tr w:rsidR="00E80348" w:rsidRPr="00A32CD9" w14:paraId="7CAB1FBA" w14:textId="77777777" w:rsidTr="001845BC">
        <w:trPr>
          <w:trHeight w:val="2755"/>
        </w:trPr>
        <w:tc>
          <w:tcPr>
            <w:tcW w:w="5000" w:type="pct"/>
            <w:gridSpan w:val="2"/>
          </w:tcPr>
          <w:p w14:paraId="749469C8" w14:textId="6B854FDD" w:rsidR="00E80348" w:rsidRPr="00A32CD9" w:rsidRDefault="00E80348" w:rsidP="00E80348">
            <w:pPr>
              <w:pStyle w:val="ListParagraph"/>
              <w:numPr>
                <w:ilvl w:val="0"/>
                <w:numId w:val="0"/>
              </w:numPr>
              <w:ind w:left="720"/>
              <w:rPr>
                <w:rFonts w:asciiTheme="majorHAnsi" w:hAnsiTheme="majorHAnsi"/>
                <w:sz w:val="22"/>
              </w:rPr>
            </w:pPr>
          </w:p>
        </w:tc>
      </w:tr>
      <w:tr w:rsidR="00E80348" w:rsidRPr="00A32CD9" w14:paraId="46F13989" w14:textId="77777777" w:rsidTr="00F2313A">
        <w:trPr>
          <w:trHeight w:val="369"/>
        </w:trPr>
        <w:tc>
          <w:tcPr>
            <w:tcW w:w="5000" w:type="pct"/>
            <w:gridSpan w:val="2"/>
          </w:tcPr>
          <w:p w14:paraId="12587F06" w14:textId="34ACFDC8" w:rsidR="00E80348" w:rsidRPr="00A32CD9" w:rsidRDefault="00E80348" w:rsidP="00E80348">
            <w:pPr>
              <w:pStyle w:val="ListParagraph"/>
              <w:numPr>
                <w:ilvl w:val="0"/>
                <w:numId w:val="48"/>
              </w:numPr>
              <w:shd w:val="clear" w:color="auto" w:fill="FFFFFF"/>
              <w:spacing w:before="60" w:after="60"/>
              <w:jc w:val="left"/>
              <w:rPr>
                <w:rFonts w:asciiTheme="majorHAnsi" w:hAnsiTheme="majorHAnsi"/>
                <w:sz w:val="22"/>
              </w:rPr>
            </w:pPr>
            <w:r w:rsidRPr="00A32CD9">
              <w:rPr>
                <w:rFonts w:asciiTheme="majorHAnsi" w:hAnsiTheme="majorHAnsi"/>
                <w:sz w:val="22"/>
              </w:rPr>
              <w:t xml:space="preserve">By using community engagement, what </w:t>
            </w:r>
            <w:r w:rsidRPr="00A32CD9">
              <w:rPr>
                <w:rFonts w:asciiTheme="majorHAnsi" w:hAnsiTheme="majorHAnsi"/>
                <w:b/>
                <w:bCs/>
                <w:sz w:val="22"/>
              </w:rPr>
              <w:t>results and impacts</w:t>
            </w:r>
            <w:r w:rsidRPr="00A32CD9">
              <w:rPr>
                <w:rFonts w:asciiTheme="majorHAnsi" w:hAnsiTheme="majorHAnsi"/>
                <w:sz w:val="22"/>
              </w:rPr>
              <w:t xml:space="preserve"> have your good practice achieved?</w:t>
            </w:r>
          </w:p>
          <w:p w14:paraId="2C112A2C" w14:textId="77777777" w:rsidR="00ED4E74" w:rsidRDefault="00E80348" w:rsidP="00ED4E74">
            <w:r w:rsidRPr="00A32CD9">
              <w:rPr>
                <w:rFonts w:asciiTheme="majorHAnsi" w:hAnsiTheme="majorHAnsi"/>
                <w:sz w:val="22"/>
              </w:rPr>
              <w:br/>
            </w:r>
            <w:r w:rsidR="00ED4E74">
              <w:t xml:space="preserve">Livelihoods </w:t>
            </w:r>
            <w:proofErr w:type="spellStart"/>
            <w:proofErr w:type="gramStart"/>
            <w:r w:rsidR="00ED4E74">
              <w:t>Improvement:Qualitative</w:t>
            </w:r>
            <w:proofErr w:type="spellEnd"/>
            <w:proofErr w:type="gramEnd"/>
            <w:r w:rsidR="00ED4E74">
              <w:t xml:space="preserve"> Outcome: Increased access to economic opportunities through skills training programs or entrepreneurship support.</w:t>
            </w:r>
          </w:p>
          <w:p w14:paraId="298B9A0D" w14:textId="77777777" w:rsidR="00ED4E74" w:rsidRDefault="00ED4E74" w:rsidP="00ED4E74">
            <w:r>
              <w:t>Quantitative Outcome: Higher income levels reported by community members participating in livelihood enhancement initiatives.</w:t>
            </w:r>
          </w:p>
          <w:p w14:paraId="6BA1A3CF" w14:textId="77777777" w:rsidR="00ED4E74" w:rsidRDefault="00ED4E74" w:rsidP="00ED4E74">
            <w:r>
              <w:t xml:space="preserve">Well-being </w:t>
            </w:r>
            <w:proofErr w:type="spellStart"/>
            <w:proofErr w:type="gramStart"/>
            <w:r>
              <w:t>Improvement:Qualitative</w:t>
            </w:r>
            <w:proofErr w:type="spellEnd"/>
            <w:proofErr w:type="gramEnd"/>
            <w:r>
              <w:t xml:space="preserve"> Outcome: Enhanced social cohesion and community resilience through collaborative projects and increased trust among community members.</w:t>
            </w:r>
          </w:p>
          <w:p w14:paraId="33163A28" w14:textId="77777777" w:rsidR="00ED4E74" w:rsidRDefault="00ED4E74" w:rsidP="00ED4E74">
            <w:r>
              <w:t>Quantitative Outcome: Improved mental health indicators, such as reduced levels of stress and anxiety reported in post-engagement surveys.</w:t>
            </w:r>
          </w:p>
          <w:p w14:paraId="76C1D10B" w14:textId="77777777" w:rsidR="00ED4E74" w:rsidRDefault="00ED4E74" w:rsidP="00ED4E74">
            <w:r>
              <w:t>Intervention: A community engagement program in a rural village focused on sustainable agriculture practices.</w:t>
            </w:r>
          </w:p>
          <w:p w14:paraId="047D7BE6" w14:textId="77777777" w:rsidR="00ED4E74" w:rsidRDefault="00ED4E74" w:rsidP="00ED4E74">
            <w:r>
              <w:t>Livelihoods Improvement:</w:t>
            </w:r>
          </w:p>
          <w:p w14:paraId="5D06E56B" w14:textId="77777777" w:rsidR="00ED4E74" w:rsidRDefault="00ED4E74" w:rsidP="00ED4E74">
            <w:r>
              <w:t>Intervention: Vocational training program targeting unemployed youth in the community.</w:t>
            </w:r>
          </w:p>
          <w:p w14:paraId="6C9C22EB" w14:textId="77777777" w:rsidR="00ED4E74" w:rsidRDefault="00ED4E74" w:rsidP="00ED4E74">
            <w:r>
              <w:t>Results:</w:t>
            </w:r>
          </w:p>
          <w:p w14:paraId="6E517B39" w14:textId="49284730" w:rsidR="00E80348" w:rsidRPr="00A32CD9" w:rsidRDefault="00E80348" w:rsidP="00614B89">
            <w:pPr>
              <w:rPr>
                <w:rFonts w:asciiTheme="majorHAnsi" w:hAnsiTheme="majorHAnsi"/>
                <w:sz w:val="22"/>
              </w:rPr>
            </w:pPr>
          </w:p>
        </w:tc>
      </w:tr>
      <w:tr w:rsidR="00E80348" w:rsidRPr="00A32CD9" w14:paraId="4BC5100C" w14:textId="77777777" w:rsidTr="00F2313A">
        <w:trPr>
          <w:trHeight w:val="369"/>
        </w:trPr>
        <w:tc>
          <w:tcPr>
            <w:tcW w:w="5000" w:type="pct"/>
            <w:gridSpan w:val="2"/>
          </w:tcPr>
          <w:p w14:paraId="5755DB66" w14:textId="57C57BBD" w:rsidR="00E80348" w:rsidRPr="00A32CD9" w:rsidRDefault="00E80348" w:rsidP="00E80348">
            <w:pPr>
              <w:pStyle w:val="ListParagraph"/>
              <w:numPr>
                <w:ilvl w:val="0"/>
                <w:numId w:val="48"/>
              </w:numPr>
              <w:shd w:val="clear" w:color="auto" w:fill="FFFFFF"/>
              <w:spacing w:before="60" w:after="60"/>
              <w:jc w:val="left"/>
              <w:rPr>
                <w:rFonts w:asciiTheme="majorHAnsi" w:hAnsiTheme="majorHAnsi"/>
                <w:b/>
                <w:bCs/>
                <w:sz w:val="22"/>
              </w:rPr>
            </w:pPr>
            <w:r w:rsidRPr="00A32CD9">
              <w:rPr>
                <w:rFonts w:asciiTheme="majorHAnsi" w:hAnsiTheme="majorHAnsi"/>
                <w:sz w:val="22"/>
              </w:rPr>
              <w:t xml:space="preserve">Among these results, has the good practice led to improvements in terms of </w:t>
            </w:r>
            <w:r w:rsidRPr="00A32CD9">
              <w:rPr>
                <w:rFonts w:asciiTheme="majorHAnsi" w:hAnsiTheme="majorHAnsi"/>
                <w:b/>
                <w:bCs/>
                <w:sz w:val="22"/>
              </w:rPr>
              <w:t>gender equality, women’s empowerment, and/or</w:t>
            </w:r>
            <w:r w:rsidRPr="00A32CD9">
              <w:rPr>
                <w:rFonts w:asciiTheme="majorHAnsi" w:hAnsiTheme="majorHAnsi"/>
                <w:sz w:val="22"/>
              </w:rPr>
              <w:t xml:space="preserve"> </w:t>
            </w:r>
            <w:r w:rsidRPr="00A32CD9">
              <w:rPr>
                <w:rFonts w:asciiTheme="majorHAnsi" w:hAnsiTheme="majorHAnsi"/>
                <w:b/>
                <w:bCs/>
                <w:sz w:val="22"/>
              </w:rPr>
              <w:t>social inclusion</w:t>
            </w:r>
            <w:r w:rsidRPr="00A32CD9">
              <w:rPr>
                <w:rFonts w:asciiTheme="majorHAnsi" w:hAnsiTheme="majorHAnsi"/>
                <w:sz w:val="22"/>
              </w:rPr>
              <w:t>?</w:t>
            </w:r>
          </w:p>
          <w:p w14:paraId="44DADDB8" w14:textId="77777777" w:rsidR="00ED4E74" w:rsidRDefault="00E80348" w:rsidP="00ED4E74">
            <w:r w:rsidRPr="00A32CD9">
              <w:rPr>
                <w:rFonts w:asciiTheme="majorHAnsi" w:hAnsiTheme="majorHAnsi"/>
                <w:b/>
                <w:bCs/>
                <w:sz w:val="22"/>
              </w:rPr>
              <w:lastRenderedPageBreak/>
              <w:br/>
            </w:r>
            <w:r w:rsidR="00ED4E74">
              <w:t>I can outline how effective community engagement practices can lead to improvements in gender equality, women's empowerment, and social inclusion, emphasizing behavioral changes in terms of gender that such practices can promote:</w:t>
            </w:r>
          </w:p>
          <w:p w14:paraId="1B78AABF" w14:textId="77777777" w:rsidR="00ED4E74" w:rsidRDefault="00ED4E74" w:rsidP="00ED4E74">
            <w:r>
              <w:t>Gender Equality and Women's Empowerment: Agency: Encouraging women to actively participate in decision-making processes and take leadership roles within community initiatives.</w:t>
            </w:r>
          </w:p>
          <w:p w14:paraId="7F3B1F20" w14:textId="77777777" w:rsidR="00ED4E74" w:rsidRDefault="00ED4E74" w:rsidP="00ED4E74">
            <w:r>
              <w:t>Leadership: Promoting women's leadership skills through training, mentorship, and opportunities to lead projects and activities.</w:t>
            </w:r>
          </w:p>
          <w:p w14:paraId="1A26023E" w14:textId="77777777" w:rsidR="00ED4E74" w:rsidRDefault="00ED4E74" w:rsidP="00ED4E74">
            <w:r>
              <w:t>Participation in Governance: Facilitating women's engagement in local governance structures, ensuring their voices are heard and considered in decision-making.</w:t>
            </w:r>
          </w:p>
          <w:p w14:paraId="3F30C27D" w14:textId="77777777" w:rsidR="00ED4E74" w:rsidRDefault="00ED4E74" w:rsidP="00ED4E74">
            <w:r>
              <w:t>Awareness Campaigns: Conducting awareness programs to challenge stereotypes and discriminatory beliefs that limit women's participation and leadership.</w:t>
            </w:r>
          </w:p>
          <w:p w14:paraId="4CA21791" w14:textId="77777777" w:rsidR="00ED4E74" w:rsidRDefault="00ED4E74" w:rsidP="00ED4E74">
            <w:r>
              <w:t>Capacity Building: Providing training on gender equality and women's rights to community members, leaders, and stakeholders.</w:t>
            </w:r>
          </w:p>
          <w:p w14:paraId="016EED92" w14:textId="77777777" w:rsidR="00ED4E74" w:rsidRDefault="00ED4E74" w:rsidP="00ED4E74">
            <w:r>
              <w:t>Policy Advocacy: Advocating for policies that promote gender equality and address unequal power dynamics within the community.</w:t>
            </w:r>
          </w:p>
          <w:p w14:paraId="77DF4773" w14:textId="5627520E" w:rsidR="00E80348" w:rsidRPr="00A32CD9" w:rsidRDefault="00E80348" w:rsidP="00E80348">
            <w:pPr>
              <w:pStyle w:val="ListParagraph"/>
              <w:numPr>
                <w:ilvl w:val="0"/>
                <w:numId w:val="0"/>
              </w:numPr>
              <w:shd w:val="clear" w:color="auto" w:fill="FFFFFF"/>
              <w:spacing w:before="60" w:after="60"/>
              <w:ind w:left="720"/>
              <w:jc w:val="left"/>
              <w:rPr>
                <w:rFonts w:asciiTheme="majorHAnsi" w:hAnsiTheme="majorHAnsi"/>
                <w:b/>
                <w:bCs/>
                <w:sz w:val="22"/>
              </w:rPr>
            </w:pPr>
            <w:r w:rsidRPr="00A32CD9">
              <w:rPr>
                <w:rFonts w:asciiTheme="majorHAnsi" w:hAnsiTheme="majorHAnsi"/>
                <w:i/>
                <w:iCs/>
                <w:sz w:val="22"/>
              </w:rPr>
              <w:t xml:space="preserve">intervention has supported the well-being (including psychological resilience) of marginalized groups and enhanced their inclusion and participation in decision-making processes.    </w:t>
            </w:r>
          </w:p>
        </w:tc>
      </w:tr>
      <w:tr w:rsidR="00E80348" w:rsidRPr="00A32CD9" w14:paraId="659799D8" w14:textId="77777777" w:rsidTr="00F2313A">
        <w:trPr>
          <w:trHeight w:val="369"/>
        </w:trPr>
        <w:tc>
          <w:tcPr>
            <w:tcW w:w="5000" w:type="pct"/>
            <w:gridSpan w:val="2"/>
          </w:tcPr>
          <w:p w14:paraId="76F14398" w14:textId="074AC0A9" w:rsidR="00E80348" w:rsidRPr="00A32CD9" w:rsidRDefault="00E80348" w:rsidP="00E80348">
            <w:pPr>
              <w:pStyle w:val="ListParagraph"/>
              <w:numPr>
                <w:ilvl w:val="0"/>
                <w:numId w:val="48"/>
              </w:numPr>
              <w:shd w:val="clear" w:color="auto" w:fill="FFFFFF"/>
              <w:spacing w:before="60" w:after="60"/>
              <w:jc w:val="left"/>
              <w:rPr>
                <w:rFonts w:asciiTheme="majorHAnsi" w:hAnsiTheme="majorHAnsi"/>
                <w:sz w:val="22"/>
              </w:rPr>
            </w:pPr>
            <w:r w:rsidRPr="00A32CD9">
              <w:rPr>
                <w:rFonts w:asciiTheme="majorHAnsi" w:hAnsiTheme="majorHAnsi" w:cs="Calibri"/>
                <w:sz w:val="22"/>
                <w:lang w:eastAsia="en-GB"/>
              </w:rPr>
              <w:lastRenderedPageBreak/>
              <w:t xml:space="preserve">What </w:t>
            </w:r>
            <w:r w:rsidRPr="00A32CD9">
              <w:rPr>
                <w:rFonts w:asciiTheme="majorHAnsi" w:hAnsiTheme="majorHAnsi" w:cs="Calibri"/>
                <w:b/>
                <w:bCs/>
                <w:sz w:val="22"/>
                <w:lang w:eastAsia="en-GB"/>
              </w:rPr>
              <w:t>key challenges</w:t>
            </w:r>
            <w:r w:rsidRPr="00A32CD9">
              <w:rPr>
                <w:rFonts w:asciiTheme="majorHAnsi" w:hAnsiTheme="majorHAnsi" w:cs="Calibri"/>
                <w:sz w:val="22"/>
                <w:lang w:eastAsia="en-GB"/>
              </w:rPr>
              <w:t xml:space="preserve"> did you encounter while implementing</w:t>
            </w:r>
            <w:r w:rsidRPr="00A32CD9">
              <w:rPr>
                <w:rFonts w:asciiTheme="majorHAnsi" w:hAnsiTheme="majorHAnsi" w:cs="Calibri"/>
                <w:b/>
                <w:bCs/>
                <w:sz w:val="22"/>
                <w:lang w:eastAsia="en-GB"/>
              </w:rPr>
              <w:t xml:space="preserve"> the community engagement activities</w:t>
            </w:r>
            <w:r w:rsidRPr="00A32CD9">
              <w:rPr>
                <w:rFonts w:asciiTheme="majorHAnsi" w:hAnsiTheme="majorHAnsi" w:cs="Calibri"/>
                <w:sz w:val="22"/>
                <w:lang w:eastAsia="en-GB"/>
              </w:rPr>
              <w:t xml:space="preserve">, and </w:t>
            </w:r>
            <w:r w:rsidRPr="00A32CD9">
              <w:rPr>
                <w:rFonts w:asciiTheme="majorHAnsi" w:hAnsiTheme="majorHAnsi" w:cs="Calibri"/>
                <w:b/>
                <w:bCs/>
                <w:sz w:val="22"/>
                <w:lang w:eastAsia="en-GB"/>
              </w:rPr>
              <w:t>how did you address them</w:t>
            </w:r>
            <w:r w:rsidRPr="00A32CD9">
              <w:rPr>
                <w:rFonts w:asciiTheme="majorHAnsi" w:hAnsiTheme="majorHAnsi" w:cs="Calibri"/>
                <w:sz w:val="22"/>
                <w:lang w:eastAsia="en-GB"/>
              </w:rPr>
              <w:t>?</w:t>
            </w:r>
            <w:r w:rsidRPr="00A32CD9">
              <w:rPr>
                <w:rFonts w:asciiTheme="majorHAnsi" w:hAnsiTheme="majorHAnsi" w:cs="Calibri"/>
                <w:sz w:val="22"/>
                <w:lang w:eastAsia="en-GB"/>
              </w:rPr>
              <w:br/>
            </w:r>
          </w:p>
          <w:p w14:paraId="28F29D6A" w14:textId="77777777" w:rsidR="00ED4E74" w:rsidRDefault="00ED4E74" w:rsidP="00ED4E74">
            <w:r>
              <w:t>Implementing community engagement activities often involves navigating various challenges that can impact the effectiveness and sustainability of interventions. Here are some key challenges commonly encountered during community engagement initiatives and strategies to address them:</w:t>
            </w:r>
          </w:p>
          <w:p w14:paraId="7E8DA3A0" w14:textId="77777777" w:rsidR="00ED4E74" w:rsidRDefault="00ED4E74" w:rsidP="00ED4E74">
            <w:r>
              <w:t>Lack of Trust: Challenge: Building trust with community members and stakeholders can be challenging, particularly in contexts where there is a history of broken promises or mistrust.</w:t>
            </w:r>
          </w:p>
          <w:p w14:paraId="1ACB3334" w14:textId="77777777" w:rsidR="00ED4E74" w:rsidRDefault="00ED4E74" w:rsidP="00ED4E74">
            <w:r>
              <w:t>Limited Participation: Challenge: Encouraging active participation from all community members, including marginalized groups who may be hesitant to engage, can be difficult.</w:t>
            </w:r>
          </w:p>
          <w:p w14:paraId="007811F5" w14:textId="77777777" w:rsidR="00ED4E74" w:rsidRDefault="00ED4E74" w:rsidP="00ED4E74">
            <w:r>
              <w:t>Power Dynamics: Challenge: Unequal power dynamics within the community can hinder inclusive decision-making and limit the voices of marginalized groups.</w:t>
            </w:r>
          </w:p>
          <w:p w14:paraId="1955A319" w14:textId="77777777" w:rsidR="00ED4E74" w:rsidRDefault="00ED4E74" w:rsidP="00ED4E74">
            <w:r>
              <w:t>Resource Constraints: Challenge: Limited funding, time, or human resources can impede the implementation of community engagement activities effectively.</w:t>
            </w:r>
          </w:p>
          <w:p w14:paraId="674BE4DB" w14:textId="52543500" w:rsidR="00E80348" w:rsidRPr="00A32CD9" w:rsidRDefault="00E80348" w:rsidP="00ED4E74">
            <w:pPr>
              <w:pStyle w:val="ListParagraph"/>
              <w:numPr>
                <w:ilvl w:val="0"/>
                <w:numId w:val="0"/>
              </w:numPr>
              <w:shd w:val="clear" w:color="auto" w:fill="FFFFFF"/>
              <w:spacing w:before="60" w:after="60"/>
              <w:ind w:left="720"/>
              <w:jc w:val="left"/>
              <w:rPr>
                <w:rFonts w:asciiTheme="majorHAnsi" w:hAnsiTheme="majorHAnsi"/>
                <w:sz w:val="22"/>
              </w:rPr>
            </w:pPr>
          </w:p>
        </w:tc>
      </w:tr>
      <w:tr w:rsidR="00E80348" w:rsidRPr="00A32CD9" w14:paraId="02F7002C" w14:textId="77777777" w:rsidTr="00F2313A">
        <w:trPr>
          <w:trHeight w:val="369"/>
        </w:trPr>
        <w:tc>
          <w:tcPr>
            <w:tcW w:w="5000" w:type="pct"/>
            <w:gridSpan w:val="2"/>
          </w:tcPr>
          <w:p w14:paraId="247D6666" w14:textId="77777777" w:rsidR="00E80348" w:rsidRPr="00F06304" w:rsidRDefault="00E80348" w:rsidP="00E80348">
            <w:pPr>
              <w:pStyle w:val="ListParagraph"/>
              <w:numPr>
                <w:ilvl w:val="0"/>
                <w:numId w:val="48"/>
              </w:numPr>
              <w:shd w:val="clear" w:color="auto" w:fill="FFFFFF"/>
              <w:spacing w:before="60" w:after="60"/>
              <w:rPr>
                <w:rFonts w:asciiTheme="majorHAnsi" w:hAnsiTheme="majorHAnsi"/>
                <w:sz w:val="22"/>
              </w:rPr>
            </w:pPr>
            <w:r w:rsidRPr="00A32CD9">
              <w:rPr>
                <w:rFonts w:asciiTheme="majorHAnsi" w:hAnsiTheme="majorHAnsi" w:cs="Calibri"/>
                <w:color w:val="000000" w:themeColor="text1"/>
                <w:sz w:val="22"/>
                <w:lang w:eastAsia="en-GB"/>
              </w:rPr>
              <w:t xml:space="preserve">What </w:t>
            </w:r>
            <w:proofErr w:type="gramStart"/>
            <w:r w:rsidRPr="00A32CD9">
              <w:rPr>
                <w:rFonts w:asciiTheme="majorHAnsi" w:hAnsiTheme="majorHAnsi" w:cs="Calibri"/>
                <w:color w:val="000000" w:themeColor="text1"/>
                <w:sz w:val="22"/>
                <w:lang w:eastAsia="en-GB"/>
              </w:rPr>
              <w:t>are</w:t>
            </w:r>
            <w:proofErr w:type="gramEnd"/>
            <w:r w:rsidRPr="00A32CD9">
              <w:rPr>
                <w:rFonts w:asciiTheme="majorHAnsi" w:hAnsiTheme="majorHAnsi" w:cs="Calibri"/>
                <w:color w:val="000000" w:themeColor="text1"/>
                <w:sz w:val="22"/>
                <w:lang w:eastAsia="en-GB"/>
              </w:rPr>
              <w:t xml:space="preserve"> the key </w:t>
            </w:r>
            <w:proofErr w:type="gramStart"/>
            <w:r w:rsidRPr="00A32CD9">
              <w:rPr>
                <w:rFonts w:asciiTheme="majorHAnsi" w:hAnsiTheme="majorHAnsi" w:cs="Calibri"/>
                <w:b/>
                <w:bCs/>
                <w:color w:val="000000" w:themeColor="text1"/>
                <w:sz w:val="22"/>
                <w:lang w:eastAsia="en-GB"/>
              </w:rPr>
              <w:t>lesson</w:t>
            </w:r>
            <w:proofErr w:type="gramEnd"/>
            <w:r w:rsidRPr="00A32CD9">
              <w:rPr>
                <w:rFonts w:asciiTheme="majorHAnsi" w:hAnsiTheme="majorHAnsi" w:cs="Calibri"/>
                <w:b/>
                <w:bCs/>
                <w:color w:val="000000" w:themeColor="text1"/>
                <w:sz w:val="22"/>
                <w:lang w:eastAsia="en-GB"/>
              </w:rPr>
              <w:t xml:space="preserve"> learned </w:t>
            </w:r>
            <w:r w:rsidRPr="00A32CD9">
              <w:rPr>
                <w:rFonts w:asciiTheme="majorHAnsi" w:hAnsiTheme="majorHAnsi" w:cs="Calibri"/>
                <w:color w:val="000000" w:themeColor="text1"/>
                <w:sz w:val="22"/>
                <w:lang w:eastAsia="en-GB"/>
              </w:rPr>
              <w:t xml:space="preserve">from your community engagement good practice? </w:t>
            </w:r>
          </w:p>
          <w:p w14:paraId="79CE0A74" w14:textId="7455B144" w:rsidR="00F06304" w:rsidRDefault="00F06304" w:rsidP="00F06304">
            <w:r>
              <w:t>Community Ownership: Lesson Learned</w:t>
            </w:r>
          </w:p>
          <w:p w14:paraId="7073F534" w14:textId="77777777" w:rsidR="00F06304" w:rsidRDefault="00F06304" w:rsidP="00F06304">
            <w:r>
              <w:t>Tailored Approaches: Lesson Learned: One-size-fits-all solutions do not work in community engagement. Tailoring approaches to the specific context, needs, and preferences of the community is crucial for success.</w:t>
            </w:r>
          </w:p>
          <w:p w14:paraId="2B92CFD7" w14:textId="167E71C5" w:rsidR="00F06304" w:rsidRDefault="00F06304" w:rsidP="00F06304">
            <w:r>
              <w:lastRenderedPageBreak/>
              <w:t xml:space="preserve">Continuous Communication: Lesson Learned: </w:t>
            </w:r>
          </w:p>
          <w:p w14:paraId="3A3C4000" w14:textId="77777777" w:rsidR="00F06304" w:rsidRDefault="00F06304" w:rsidP="00F06304">
            <w:r>
              <w:t>Inclusivity and Diversity:</w:t>
            </w:r>
          </w:p>
          <w:p w14:paraId="3470121F" w14:textId="77777777" w:rsidR="00F06304" w:rsidRDefault="00F06304" w:rsidP="00F06304">
            <w:r>
              <w:t>Capacity Building: Lesson Learned: Investing in building local capacities, skills, and leadership within the community enhances the sustainability and effectiveness of initiatives.</w:t>
            </w:r>
          </w:p>
          <w:p w14:paraId="4A740C19" w14:textId="77777777" w:rsidR="00F06304" w:rsidRDefault="00F06304" w:rsidP="00F06304">
            <w:r>
              <w:t>Monitoring and Evaluation: Lesson Learned: Implementing robust monitoring and evaluation mechanisms helps track progress, identify areas for improvement, and demonstrate the impact of community engagement efforts.</w:t>
            </w:r>
          </w:p>
          <w:p w14:paraId="6100F6F1" w14:textId="77777777" w:rsidR="00F06304" w:rsidRDefault="00F06304" w:rsidP="00F06304">
            <w:r>
              <w:t>Collaborative Partnerships:</w:t>
            </w:r>
          </w:p>
          <w:p w14:paraId="0D07E55E" w14:textId="6096E001" w:rsidR="00F06304" w:rsidRPr="00A32CD9" w:rsidRDefault="00F06304" w:rsidP="00F06304">
            <w:pPr>
              <w:pStyle w:val="ListParagraph"/>
              <w:numPr>
                <w:ilvl w:val="0"/>
                <w:numId w:val="0"/>
              </w:numPr>
              <w:shd w:val="clear" w:color="auto" w:fill="FFFFFF"/>
              <w:spacing w:before="60" w:after="60"/>
              <w:ind w:left="720"/>
              <w:rPr>
                <w:rFonts w:asciiTheme="majorHAnsi" w:hAnsiTheme="majorHAnsi"/>
                <w:sz w:val="22"/>
              </w:rPr>
            </w:pPr>
          </w:p>
        </w:tc>
      </w:tr>
      <w:tr w:rsidR="00E80348" w:rsidRPr="00A32CD9" w14:paraId="29A4E3BF" w14:textId="77777777" w:rsidTr="00F2313A">
        <w:trPr>
          <w:trHeight w:val="369"/>
        </w:trPr>
        <w:tc>
          <w:tcPr>
            <w:tcW w:w="5000" w:type="pct"/>
            <w:gridSpan w:val="2"/>
          </w:tcPr>
          <w:p w14:paraId="73C3BEF9" w14:textId="77777777" w:rsidR="00E80348" w:rsidRPr="00ED0D4D" w:rsidRDefault="00E80348" w:rsidP="00E80348">
            <w:pPr>
              <w:pStyle w:val="ListParagraph"/>
              <w:numPr>
                <w:ilvl w:val="0"/>
                <w:numId w:val="48"/>
              </w:numPr>
              <w:shd w:val="clear" w:color="auto" w:fill="FFFFFF"/>
              <w:spacing w:before="60" w:after="60"/>
              <w:jc w:val="left"/>
              <w:rPr>
                <w:rFonts w:asciiTheme="majorHAnsi" w:hAnsiTheme="majorHAnsi" w:cs="Calibri"/>
                <w:sz w:val="22"/>
                <w:lang w:val="en-GB" w:eastAsia="en-GB"/>
              </w:rPr>
            </w:pPr>
            <w:r w:rsidRPr="00A32CD9">
              <w:rPr>
                <w:rFonts w:asciiTheme="majorHAnsi" w:hAnsiTheme="majorHAnsi" w:cs="Calibri"/>
                <w:sz w:val="22"/>
                <w:lang w:eastAsia="en-GB"/>
              </w:rPr>
              <w:lastRenderedPageBreak/>
              <w:t xml:space="preserve">Has this practice been </w:t>
            </w:r>
            <w:r w:rsidRPr="00A32CD9">
              <w:rPr>
                <w:rFonts w:asciiTheme="majorHAnsi" w:hAnsiTheme="majorHAnsi" w:cs="Calibri"/>
                <w:b/>
                <w:bCs/>
                <w:sz w:val="22"/>
                <w:lang w:eastAsia="en-GB"/>
              </w:rPr>
              <w:t>replicated</w:t>
            </w:r>
            <w:r w:rsidRPr="00A32CD9">
              <w:rPr>
                <w:rFonts w:asciiTheme="majorHAnsi" w:hAnsiTheme="majorHAnsi" w:cs="Calibri"/>
                <w:sz w:val="22"/>
                <w:lang w:eastAsia="en-GB"/>
              </w:rPr>
              <w:t xml:space="preserve"> in the same context or in different contexts?</w:t>
            </w:r>
            <w:r w:rsidRPr="00A32CD9">
              <w:rPr>
                <w:rFonts w:asciiTheme="majorHAnsi" w:hAnsiTheme="majorHAnsi" w:cs="Calibri"/>
                <w:sz w:val="22"/>
                <w:lang w:eastAsia="en-GB"/>
              </w:rPr>
              <w:br/>
            </w:r>
            <w:r w:rsidRPr="00A32CD9">
              <w:rPr>
                <w:rFonts w:asciiTheme="majorHAnsi" w:hAnsiTheme="majorHAnsi" w:cs="Calibri"/>
                <w:i/>
                <w:iCs/>
                <w:sz w:val="22"/>
                <w:lang w:eastAsia="en-GB"/>
              </w:rPr>
              <w:t>What are the required conditions to replicate and adapt the practice in another context/geographical area?</w:t>
            </w:r>
          </w:p>
          <w:p w14:paraId="3782402F" w14:textId="77777777" w:rsidR="00ED0D4D" w:rsidRDefault="00ED0D4D" w:rsidP="00ED0D4D">
            <w:r>
              <w:t>Replication of Community Engagement Practices:</w:t>
            </w:r>
          </w:p>
          <w:p w14:paraId="1AE509F1" w14:textId="77777777" w:rsidR="00ED0D4D" w:rsidRDefault="00ED0D4D" w:rsidP="00ED0D4D">
            <w:r>
              <w:t>Advantages: Replicating a successful practice in the same context can be more straightforward due to existing relationships, knowledge, and understanding of local dynamics.</w:t>
            </w:r>
          </w:p>
          <w:p w14:paraId="5FBB253C" w14:textId="77777777" w:rsidR="00ED0D4D" w:rsidRDefault="00ED0D4D" w:rsidP="00ED0D4D">
            <w:r>
              <w:t>Considerations: Ensure that the conditions that led to success in the initial context are still present, adapt as needed to address any changes, and maintain community involvement to sustain impact.</w:t>
            </w:r>
          </w:p>
          <w:p w14:paraId="299061F7" w14:textId="77777777" w:rsidR="00ED0D4D" w:rsidRDefault="00ED0D4D" w:rsidP="00ED0D4D">
            <w:r>
              <w:t xml:space="preserve">Community </w:t>
            </w:r>
            <w:proofErr w:type="spellStart"/>
            <w:proofErr w:type="gramStart"/>
            <w:r>
              <w:t>Engagement:Involve</w:t>
            </w:r>
            <w:proofErr w:type="spellEnd"/>
            <w:proofErr w:type="gramEnd"/>
            <w:r>
              <w:t xml:space="preserve"> key stakeholders and community members from the new context in the adaptation process to ensure relevance, ownership, and sustainability.</w:t>
            </w:r>
          </w:p>
          <w:p w14:paraId="230AFB2D" w14:textId="77777777" w:rsidR="00ED0D4D" w:rsidRDefault="00ED0D4D" w:rsidP="00ED0D4D">
            <w:r>
              <w:t xml:space="preserve">Cultural </w:t>
            </w:r>
            <w:proofErr w:type="spellStart"/>
            <w:proofErr w:type="gramStart"/>
            <w:r>
              <w:t>Sensitivity:Consider</w:t>
            </w:r>
            <w:proofErr w:type="spellEnd"/>
            <w:proofErr w:type="gramEnd"/>
            <w:r>
              <w:t xml:space="preserve"> cultural norms, beliefs, and </w:t>
            </w:r>
            <w:proofErr w:type="gramStart"/>
            <w:r>
              <w:t>practices</w:t>
            </w:r>
            <w:proofErr w:type="gramEnd"/>
            <w:r>
              <w:t xml:space="preserve"> in the new context to ensure that the adapted practice is respectful and aligned with local values.</w:t>
            </w:r>
          </w:p>
          <w:p w14:paraId="0BBE969E" w14:textId="25635313" w:rsidR="00ED0D4D" w:rsidRPr="00A32CD9" w:rsidRDefault="00ED0D4D" w:rsidP="00614B89">
            <w:pPr>
              <w:rPr>
                <w:rFonts w:asciiTheme="majorHAnsi" w:hAnsiTheme="majorHAnsi" w:cs="Calibri"/>
                <w:sz w:val="22"/>
                <w:lang w:val="en-GB" w:eastAsia="en-GB"/>
              </w:rPr>
            </w:pPr>
          </w:p>
        </w:tc>
      </w:tr>
      <w:tr w:rsidR="00E80348" w:rsidRPr="00A32CD9" w14:paraId="13465AEF" w14:textId="77777777" w:rsidTr="00F2313A">
        <w:trPr>
          <w:trHeight w:val="369"/>
        </w:trPr>
        <w:tc>
          <w:tcPr>
            <w:tcW w:w="5000" w:type="pct"/>
            <w:gridSpan w:val="2"/>
          </w:tcPr>
          <w:p w14:paraId="0413EBCE" w14:textId="18D28AD4" w:rsidR="00E80348" w:rsidRPr="00614B89" w:rsidRDefault="00E80348" w:rsidP="00E80348">
            <w:pPr>
              <w:pStyle w:val="ListParagraph"/>
              <w:numPr>
                <w:ilvl w:val="0"/>
                <w:numId w:val="48"/>
              </w:numPr>
              <w:shd w:val="clear" w:color="auto" w:fill="FFFFFF"/>
              <w:spacing w:before="60" w:after="60"/>
              <w:rPr>
                <w:rFonts w:asciiTheme="majorHAnsi" w:hAnsiTheme="majorHAnsi" w:cs="Calibri"/>
                <w:sz w:val="22"/>
                <w:lang w:val="en-GB" w:eastAsia="en-GB"/>
              </w:rPr>
            </w:pPr>
            <w:r w:rsidRPr="00614B89">
              <w:rPr>
                <w:rFonts w:asciiTheme="majorHAnsi" w:hAnsiTheme="majorHAnsi" w:cs="Calibri"/>
                <w:sz w:val="22"/>
                <w:lang w:val="en-GB"/>
              </w:rPr>
              <w:t xml:space="preserve"> How sustainable are the results achieved by this good practice? </w:t>
            </w:r>
          </w:p>
          <w:p w14:paraId="27DEE078" w14:textId="77777777" w:rsidR="00ED0D4D" w:rsidRPr="00614B89" w:rsidRDefault="00ED0D4D" w:rsidP="00ED0D4D">
            <w:r w:rsidRPr="00614B89">
              <w:t xml:space="preserve">Key Elements for </w:t>
            </w:r>
            <w:proofErr w:type="spellStart"/>
            <w:proofErr w:type="gramStart"/>
            <w:r w:rsidRPr="00614B89">
              <w:t>Sustainability:Description</w:t>
            </w:r>
            <w:proofErr w:type="spellEnd"/>
            <w:proofErr w:type="gramEnd"/>
            <w:r w:rsidRPr="00614B89">
              <w:t>: Engage and empower community members to take ownership of the initiative, ensuring that they drive decision-making, implementation, and monitoring processes.</w:t>
            </w:r>
          </w:p>
          <w:p w14:paraId="2C5618E3" w14:textId="77777777" w:rsidR="00ED0D4D" w:rsidRPr="00614B89" w:rsidRDefault="00ED0D4D" w:rsidP="00ED0D4D">
            <w:r w:rsidRPr="00614B89">
              <w:t xml:space="preserve">Capacity </w:t>
            </w:r>
            <w:proofErr w:type="spellStart"/>
            <w:proofErr w:type="gramStart"/>
            <w:r w:rsidRPr="00614B89">
              <w:t>Building:Description</w:t>
            </w:r>
            <w:proofErr w:type="spellEnd"/>
            <w:proofErr w:type="gramEnd"/>
            <w:r w:rsidRPr="00614B89">
              <w:t>: Build the skills, knowledge, and capabilities of community members, local organizations, and leaders to effectively manage and sustain the initiative over time.</w:t>
            </w:r>
          </w:p>
          <w:p w14:paraId="28CE740A" w14:textId="3EAA572B" w:rsidR="00E80348" w:rsidRPr="00614B89" w:rsidRDefault="00E80348" w:rsidP="00614B89">
            <w:pPr>
              <w:rPr>
                <w:rFonts w:asciiTheme="majorHAnsi" w:hAnsiTheme="majorHAnsi" w:cs="Calibri"/>
                <w:i/>
                <w:iCs/>
                <w:sz w:val="22"/>
                <w:lang w:val="en-GB" w:eastAsia="en-GB"/>
              </w:rPr>
            </w:pPr>
          </w:p>
        </w:tc>
      </w:tr>
      <w:tr w:rsidR="00E80348" w:rsidRPr="00A32CD9" w14:paraId="4EB324B5" w14:textId="77777777" w:rsidTr="00992FA8">
        <w:trPr>
          <w:trHeight w:val="5140"/>
        </w:trPr>
        <w:tc>
          <w:tcPr>
            <w:tcW w:w="5000" w:type="pct"/>
            <w:gridSpan w:val="2"/>
          </w:tcPr>
          <w:p w14:paraId="39AA8817" w14:textId="2BF5FC2C" w:rsidR="00E80348" w:rsidRPr="00A32CD9" w:rsidRDefault="00E80348" w:rsidP="00E80348">
            <w:pPr>
              <w:pStyle w:val="ListParagraph"/>
              <w:numPr>
                <w:ilvl w:val="0"/>
                <w:numId w:val="48"/>
              </w:numPr>
              <w:ind w:left="339"/>
              <w:contextualSpacing/>
              <w:jc w:val="left"/>
              <w:rPr>
                <w:rFonts w:asciiTheme="majorHAnsi" w:hAnsiTheme="majorHAnsi" w:cs="Calibri"/>
                <w:sz w:val="22"/>
                <w:lang w:val="en-GB"/>
              </w:rPr>
            </w:pPr>
            <w:r w:rsidRPr="00A32CD9">
              <w:rPr>
                <w:rFonts w:asciiTheme="majorHAnsi" w:hAnsiTheme="majorHAnsi" w:cs="Calibri"/>
                <w:sz w:val="22"/>
                <w:lang w:val="en-GB"/>
              </w:rPr>
              <w:lastRenderedPageBreak/>
              <w:t xml:space="preserve">Based on the conversations FAO held during the Community Engagement days, a definition of community engagement for empowerment was proposed: </w:t>
            </w:r>
          </w:p>
          <w:p w14:paraId="5E339B8B" w14:textId="77777777" w:rsidR="00E80348" w:rsidRPr="00A32CD9" w:rsidRDefault="00E80348" w:rsidP="00E80348">
            <w:pPr>
              <w:pStyle w:val="ListParagraph"/>
              <w:numPr>
                <w:ilvl w:val="0"/>
                <w:numId w:val="0"/>
              </w:numPr>
              <w:spacing w:after="0" w:line="240" w:lineRule="auto"/>
              <w:ind w:left="357"/>
              <w:rPr>
                <w:rFonts w:asciiTheme="majorHAnsi" w:hAnsiTheme="majorHAnsi" w:cs="Calibri"/>
                <w:sz w:val="22"/>
                <w:lang w:val="en-GB"/>
              </w:rPr>
            </w:pPr>
          </w:p>
          <w:p w14:paraId="6B2AD762" w14:textId="660387FA" w:rsidR="00E80348" w:rsidRPr="00A32CD9" w:rsidRDefault="00E80348" w:rsidP="00E80348">
            <w:pPr>
              <w:spacing w:after="0"/>
              <w:ind w:left="720"/>
              <w:rPr>
                <w:rFonts w:asciiTheme="majorHAnsi" w:hAnsiTheme="majorHAnsi" w:cstheme="minorHAnsi"/>
              </w:rPr>
            </w:pPr>
            <w:r w:rsidRPr="00A32CD9">
              <w:rPr>
                <w:rFonts w:asciiTheme="majorHAnsi" w:hAnsiTheme="majorHAnsi" w:cstheme="minorHAnsi"/>
                <w:lang w:val="en-GB"/>
              </w:rPr>
              <w:t>“</w:t>
            </w:r>
            <w:r w:rsidRPr="00A32CD9">
              <w:rPr>
                <w:rFonts w:asciiTheme="majorHAnsi" w:hAnsiTheme="majorHAnsi" w:cstheme="minorHAnsi"/>
                <w:b/>
                <w:bCs/>
                <w:i/>
                <w:iCs/>
                <w:lang w:val="en-GB"/>
              </w:rPr>
              <w:t>C</w:t>
            </w:r>
            <w:proofErr w:type="spellStart"/>
            <w:r w:rsidRPr="00A32CD9">
              <w:rPr>
                <w:rFonts w:asciiTheme="majorHAnsi" w:hAnsiTheme="majorHAnsi" w:cstheme="minorHAnsi"/>
                <w:b/>
                <w:bCs/>
                <w:i/>
                <w:iCs/>
              </w:rPr>
              <w:t>ommunity</w:t>
            </w:r>
            <w:proofErr w:type="spellEnd"/>
            <w:r w:rsidRPr="00A32CD9">
              <w:rPr>
                <w:rFonts w:asciiTheme="majorHAnsi" w:hAnsiTheme="majorHAnsi" w:cstheme="minorHAnsi"/>
                <w:b/>
                <w:bCs/>
                <w:i/>
                <w:iCs/>
              </w:rPr>
              <w:t xml:space="preserve"> engagement for empowerment and community-led collective action</w:t>
            </w:r>
            <w:r w:rsidRPr="00A32CD9">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w:t>
            </w:r>
            <w:proofErr w:type="gramStart"/>
            <w:r w:rsidRPr="00A32CD9">
              <w:rPr>
                <w:rFonts w:asciiTheme="majorHAnsi" w:hAnsiTheme="majorHAnsi" w:cstheme="minorHAnsi"/>
                <w:i/>
                <w:iCs/>
              </w:rPr>
              <w:t>empowerment.”</w:t>
            </w:r>
            <w:proofErr w:type="gramEnd"/>
            <w:r w:rsidRPr="00A32CD9">
              <w:rPr>
                <w:rFonts w:asciiTheme="majorHAnsi" w:hAnsiTheme="majorHAnsi" w:cstheme="minorHAnsi"/>
                <w:i/>
                <w:iCs/>
              </w:rPr>
              <w:t xml:space="preserve"> </w:t>
            </w:r>
            <w:r w:rsidRPr="00A32CD9">
              <w:rPr>
                <w:rFonts w:asciiTheme="majorHAnsi" w:hAnsiTheme="majorHAnsi" w:cstheme="minorHAnsi"/>
              </w:rPr>
              <w:t xml:space="preserve"> </w:t>
            </w:r>
          </w:p>
          <w:p w14:paraId="2B45DC1B" w14:textId="3E11EA82" w:rsidR="00E80348" w:rsidRPr="00A32CD9" w:rsidRDefault="00E80348" w:rsidP="00E80348">
            <w:pPr>
              <w:spacing w:after="0"/>
              <w:rPr>
                <w:rFonts w:asciiTheme="majorHAnsi" w:hAnsiTheme="majorHAnsi" w:cs="Calibri"/>
                <w:sz w:val="22"/>
              </w:rPr>
            </w:pPr>
          </w:p>
          <w:p w14:paraId="1CE31541" w14:textId="2D78B526" w:rsidR="00E80348" w:rsidRPr="00A32CD9" w:rsidRDefault="00E80348" w:rsidP="00E80348">
            <w:pPr>
              <w:pStyle w:val="ListParagraph"/>
              <w:numPr>
                <w:ilvl w:val="0"/>
                <w:numId w:val="0"/>
              </w:numPr>
              <w:spacing w:after="0" w:line="240" w:lineRule="auto"/>
              <w:ind w:left="720"/>
              <w:rPr>
                <w:rFonts w:asciiTheme="majorHAnsi" w:hAnsiTheme="majorHAnsi" w:cs="Calibri"/>
                <w:sz w:val="22"/>
                <w:lang w:val="en-GB"/>
              </w:rPr>
            </w:pPr>
            <w:r w:rsidRPr="00A32CD9">
              <w:rPr>
                <w:rStyle w:val="Strong"/>
                <w:rFonts w:asciiTheme="majorHAnsi" w:hAnsiTheme="majorHAnsi" w:cs="Calibri"/>
                <w:sz w:val="22"/>
              </w:rPr>
              <w:t>We invite you to contribute to this definition. What would you add or change?</w:t>
            </w:r>
            <w:r w:rsidRPr="00A32CD9">
              <w:rPr>
                <w:rStyle w:val="Strong"/>
                <w:rFonts w:asciiTheme="majorHAnsi" w:hAnsiTheme="majorHAnsi" w:cs="Calibri"/>
                <w:b w:val="0"/>
                <w:bCs w:val="0"/>
                <w:sz w:val="22"/>
              </w:rPr>
              <w:t xml:space="preserve"> </w:t>
            </w:r>
            <w:r w:rsidR="00ED0D4D" w:rsidRPr="00ED0D4D">
              <w:rPr>
                <w:rStyle w:val="Strong"/>
                <w:rFonts w:asciiTheme="majorHAnsi" w:hAnsiTheme="majorHAnsi" w:cs="Calibri"/>
                <w:b w:val="0"/>
                <w:bCs w:val="0"/>
                <w:sz w:val="22"/>
              </w:rPr>
              <w:t>Community engagement for empowerment is a participatory process that involves fostering inclusive dialogue, collaboration, and action among individuals, groups, and stakeholders within a community to build capacity, enhance agency, and enable sustainable development outcomes. It aims to empower community members by recognizing their knowledge, skills, and voices, promoting ownership of decisions and actions, and fostering a sense of collective responsibility for positive change.</w:t>
            </w:r>
            <w:r w:rsidR="00ED0D4D" w:rsidRPr="00ED0D4D">
              <w:rPr>
                <w:rStyle w:val="Strong"/>
                <w:rFonts w:asciiTheme="majorHAnsi" w:hAnsiTheme="majorHAnsi" w:cs="Calibri"/>
                <w:b w:val="0"/>
                <w:bCs w:val="0"/>
                <w:sz w:val="22"/>
              </w:rPr>
              <w:t xml:space="preserve"> </w:t>
            </w:r>
          </w:p>
        </w:tc>
      </w:tr>
      <w:tr w:rsidR="00E80348" w:rsidRPr="00A32CD9" w14:paraId="03E259FC" w14:textId="77777777" w:rsidTr="001845BC">
        <w:trPr>
          <w:trHeight w:val="865"/>
        </w:trPr>
        <w:tc>
          <w:tcPr>
            <w:tcW w:w="5000" w:type="pct"/>
            <w:gridSpan w:val="2"/>
          </w:tcPr>
          <w:p w14:paraId="3EA60036" w14:textId="77777777" w:rsidR="00E80348" w:rsidRPr="00F151A9" w:rsidRDefault="00E80348" w:rsidP="00E80348">
            <w:pPr>
              <w:pStyle w:val="ListParagraph"/>
              <w:numPr>
                <w:ilvl w:val="0"/>
                <w:numId w:val="48"/>
              </w:numPr>
              <w:ind w:left="339"/>
              <w:contextualSpacing/>
              <w:jc w:val="left"/>
              <w:rPr>
                <w:rFonts w:asciiTheme="majorHAnsi" w:hAnsiTheme="majorHAnsi" w:cs="Calibri"/>
                <w:sz w:val="22"/>
                <w:lang w:val="en-GB"/>
              </w:rPr>
            </w:pPr>
            <w:r w:rsidRPr="00A32CD9">
              <w:rPr>
                <w:rFonts w:asciiTheme="majorHAnsi" w:hAnsiTheme="majorHAnsi" w:cs="Calibri"/>
                <w:color w:val="000000" w:themeColor="text1"/>
                <w:sz w:val="22"/>
                <w:lang w:val="en-GB" w:eastAsia="en-GB"/>
              </w:rPr>
              <w:t xml:space="preserve">Based on your experience, what </w:t>
            </w:r>
            <w:r w:rsidRPr="00A32CD9">
              <w:rPr>
                <w:rFonts w:asciiTheme="majorHAnsi" w:hAnsiTheme="majorHAnsi" w:cs="Calibri"/>
                <w:b/>
                <w:bCs/>
                <w:color w:val="000000" w:themeColor="text1"/>
                <w:sz w:val="22"/>
                <w:lang w:val="en-GB" w:eastAsia="en-GB"/>
              </w:rPr>
              <w:t xml:space="preserve">gaps or areas for improvement </w:t>
            </w:r>
            <w:r w:rsidRPr="00A32CD9">
              <w:rPr>
                <w:rFonts w:asciiTheme="majorHAnsi" w:hAnsiTheme="majorHAnsi" w:cs="Calibri"/>
                <w:color w:val="000000" w:themeColor="text1"/>
                <w:sz w:val="22"/>
                <w:lang w:eastAsia="en-GB"/>
              </w:rPr>
              <w:t>still need to be addressed</w:t>
            </w:r>
            <w:r w:rsidRPr="00A32CD9">
              <w:rPr>
                <w:rFonts w:asciiTheme="majorHAnsi" w:hAnsiTheme="majorHAnsi" w:cs="Calibri"/>
                <w:b/>
                <w:bCs/>
                <w:color w:val="000000" w:themeColor="text1"/>
                <w:sz w:val="22"/>
                <w:lang w:val="en-GB" w:eastAsia="en-GB"/>
              </w:rPr>
              <w:t xml:space="preserve"> in the field of community engagement?</w:t>
            </w:r>
            <w:r w:rsidRPr="00A32CD9">
              <w:rPr>
                <w:rFonts w:asciiTheme="majorHAnsi" w:hAnsiTheme="majorHAnsi" w:cs="Calibri"/>
                <w:color w:val="000000" w:themeColor="text1"/>
                <w:sz w:val="22"/>
                <w:lang w:val="en-GB" w:eastAsia="en-GB"/>
              </w:rPr>
              <w:t xml:space="preserve">  </w:t>
            </w:r>
          </w:p>
          <w:p w14:paraId="20AD70F1" w14:textId="77777777" w:rsidR="00F151A9" w:rsidRDefault="00F151A9" w:rsidP="00F151A9">
            <w:r>
              <w:t>several gaps and areas for improvement remain. These areas include:</w:t>
            </w:r>
          </w:p>
          <w:p w14:paraId="38D28141" w14:textId="77777777" w:rsidR="00F151A9" w:rsidRDefault="00F151A9" w:rsidP="00F151A9">
            <w:r>
              <w:t>Equity and Inclusivity: Ensuring that marginalized groups, including women, youth, elderly, and persons with disabilities.</w:t>
            </w:r>
          </w:p>
          <w:p w14:paraId="7EB55AD3" w14:textId="77777777" w:rsidR="00F151A9" w:rsidRDefault="00F151A9" w:rsidP="00F151A9">
            <w:r>
              <w:t>Sustainability: Strengthening efforts to enhance the long-term sustainability of community engagement projects by building local capacities.</w:t>
            </w:r>
          </w:p>
          <w:p w14:paraId="0E6A440C" w14:textId="77777777" w:rsidR="00F151A9" w:rsidRDefault="00F151A9" w:rsidP="00F151A9">
            <w:r>
              <w:t xml:space="preserve">Technology Integration: Leveraging technology effectively to enhance community engagement processes. </w:t>
            </w:r>
          </w:p>
          <w:p w14:paraId="35BBE238" w14:textId="0BDF53FB" w:rsidR="00F151A9" w:rsidRPr="00A32CD9" w:rsidRDefault="00F151A9" w:rsidP="00614B89">
            <w:pPr>
              <w:rPr>
                <w:rFonts w:asciiTheme="majorHAnsi" w:hAnsiTheme="majorHAnsi" w:cs="Calibri"/>
                <w:sz w:val="22"/>
                <w:lang w:val="en-GB"/>
              </w:rPr>
            </w:pPr>
            <w:r>
              <w:t xml:space="preserve">Monitoring and Evaluation: Improving monitoring and evaluation mechanisms to better measure the impact of community engagement initiatives, track progress, and identify </w:t>
            </w:r>
            <w:proofErr w:type="gramStart"/>
            <w:r>
              <w:t>areas .</w:t>
            </w:r>
            <w:proofErr w:type="gramEnd"/>
          </w:p>
        </w:tc>
      </w:tr>
      <w:tr w:rsidR="00E80348" w:rsidRPr="00A32CD9" w14:paraId="03E06A2E" w14:textId="77777777" w:rsidTr="00F2313A">
        <w:trPr>
          <w:trHeight w:val="369"/>
        </w:trPr>
        <w:tc>
          <w:tcPr>
            <w:tcW w:w="5000" w:type="pct"/>
            <w:gridSpan w:val="2"/>
          </w:tcPr>
          <w:p w14:paraId="7BAB226B" w14:textId="7B8DFDC3" w:rsidR="00E80348" w:rsidRPr="00F151A9" w:rsidRDefault="00E80348" w:rsidP="00F151A9">
            <w:pPr>
              <w:pStyle w:val="ListParagraph"/>
              <w:numPr>
                <w:ilvl w:val="0"/>
                <w:numId w:val="48"/>
              </w:numPr>
              <w:spacing w:after="0"/>
              <w:contextualSpacing/>
              <w:rPr>
                <w:rFonts w:asciiTheme="majorHAnsi" w:hAnsiTheme="majorHAnsi" w:cs="Calibri"/>
                <w:sz w:val="22"/>
              </w:rPr>
            </w:pPr>
            <w:r w:rsidRPr="00A32CD9">
              <w:rPr>
                <w:rFonts w:asciiTheme="majorHAnsi" w:hAnsiTheme="majorHAnsi" w:cs="Calibri"/>
                <w:sz w:val="22"/>
                <w:lang w:val="en-GB" w:eastAsia="en-GB"/>
              </w:rPr>
              <w:t xml:space="preserve">What do you think is </w:t>
            </w:r>
            <w:r w:rsidRPr="00A32CD9">
              <w:rPr>
                <w:rFonts w:asciiTheme="majorHAnsi" w:hAnsiTheme="majorHAnsi" w:cs="Calibri"/>
                <w:b/>
                <w:bCs/>
                <w:sz w:val="22"/>
                <w:lang w:val="en-GB" w:eastAsia="en-GB"/>
              </w:rPr>
              <w:t>FAO's role in the field of community engagement</w:t>
            </w:r>
            <w:r w:rsidRPr="00A32CD9">
              <w:rPr>
                <w:rFonts w:asciiTheme="majorHAnsi" w:hAnsiTheme="majorHAnsi" w:cs="Calibri"/>
                <w:sz w:val="22"/>
                <w:lang w:val="en-GB" w:eastAsia="en-GB"/>
              </w:rPr>
              <w:t xml:space="preserve">? How can FAO support and enhance interventions like yours, if applicable? </w:t>
            </w:r>
            <w:r w:rsidRPr="00A32CD9">
              <w:rPr>
                <w:rFonts w:asciiTheme="majorHAnsi" w:hAnsiTheme="majorHAnsi" w:cs="Calibri"/>
                <w:i/>
                <w:iCs/>
                <w:sz w:val="22"/>
                <w:lang w:val="en-GB" w:eastAsia="en-GB"/>
              </w:rPr>
              <w:t>Consider aspects such as policy advocacy, capacity development, funding, technical assistance, knowledge production and sharing, and fostering partnerships.</w:t>
            </w:r>
          </w:p>
          <w:p w14:paraId="3A601C5E" w14:textId="77777777" w:rsidR="00F151A9" w:rsidRPr="00F151A9" w:rsidRDefault="00F151A9" w:rsidP="00F151A9">
            <w:pPr>
              <w:pStyle w:val="ListParagraph"/>
              <w:numPr>
                <w:ilvl w:val="0"/>
                <w:numId w:val="48"/>
              </w:numPr>
              <w:spacing w:after="0"/>
              <w:contextualSpacing/>
              <w:rPr>
                <w:rFonts w:asciiTheme="majorHAnsi" w:hAnsiTheme="majorHAnsi" w:cs="Calibri"/>
                <w:sz w:val="22"/>
              </w:rPr>
            </w:pPr>
          </w:p>
          <w:p w14:paraId="142D1D57" w14:textId="77777777" w:rsidR="00F151A9" w:rsidRPr="00614B89" w:rsidRDefault="00F151A9" w:rsidP="00614B89">
            <w:pPr>
              <w:spacing w:after="0"/>
              <w:contextualSpacing/>
              <w:rPr>
                <w:rFonts w:asciiTheme="majorHAnsi" w:hAnsiTheme="majorHAnsi" w:cs="Calibri"/>
                <w:sz w:val="22"/>
              </w:rPr>
            </w:pPr>
            <w:r w:rsidRPr="00614B89">
              <w:rPr>
                <w:rFonts w:asciiTheme="majorHAnsi" w:hAnsiTheme="majorHAnsi" w:cs="Calibri"/>
                <w:sz w:val="22"/>
              </w:rPr>
              <w:t>Policy Advocacy:</w:t>
            </w:r>
          </w:p>
          <w:p w14:paraId="21CB4842" w14:textId="77777777" w:rsidR="00F151A9" w:rsidRPr="00614B89" w:rsidRDefault="00F151A9" w:rsidP="00614B89">
            <w:pPr>
              <w:spacing w:after="0"/>
              <w:contextualSpacing/>
              <w:rPr>
                <w:rFonts w:asciiTheme="majorHAnsi" w:hAnsiTheme="majorHAnsi" w:cs="Calibri"/>
                <w:sz w:val="22"/>
              </w:rPr>
            </w:pPr>
            <w:r w:rsidRPr="00614B89">
              <w:rPr>
                <w:rFonts w:asciiTheme="majorHAnsi" w:hAnsiTheme="majorHAnsi" w:cs="Calibri"/>
                <w:sz w:val="22"/>
              </w:rPr>
              <w:t>Role: FAO can advocate for policies that promote inclusive community engagement, sustainable agriculture practices, and rural development.</w:t>
            </w:r>
          </w:p>
          <w:p w14:paraId="0E9FC18E" w14:textId="77777777" w:rsidR="00F151A9" w:rsidRPr="00614B89" w:rsidRDefault="00F151A9" w:rsidP="00614B89">
            <w:pPr>
              <w:spacing w:after="0"/>
              <w:contextualSpacing/>
              <w:rPr>
                <w:rFonts w:asciiTheme="majorHAnsi" w:hAnsiTheme="majorHAnsi" w:cs="Calibri"/>
                <w:sz w:val="22"/>
              </w:rPr>
            </w:pPr>
            <w:r w:rsidRPr="00614B89">
              <w:rPr>
                <w:rFonts w:asciiTheme="majorHAnsi" w:hAnsiTheme="majorHAnsi" w:cs="Calibri"/>
                <w:sz w:val="22"/>
              </w:rPr>
              <w:t>Support: Providing evidence-based research, policy recommendations, and technical expertise to influence policy decisions at national and international levels.</w:t>
            </w:r>
          </w:p>
          <w:p w14:paraId="6CDA17E3" w14:textId="5F2CFE30" w:rsidR="00F151A9" w:rsidRPr="00614B89" w:rsidRDefault="00F151A9" w:rsidP="00614B89">
            <w:pPr>
              <w:spacing w:after="0"/>
              <w:contextualSpacing/>
              <w:rPr>
                <w:rFonts w:asciiTheme="majorHAnsi" w:hAnsiTheme="majorHAnsi" w:cs="Calibri"/>
                <w:sz w:val="22"/>
              </w:rPr>
            </w:pPr>
            <w:proofErr w:type="spellStart"/>
            <w:r w:rsidRPr="00614B89">
              <w:rPr>
                <w:rFonts w:asciiTheme="majorHAnsi" w:hAnsiTheme="majorHAnsi" w:cs="Calibri"/>
                <w:sz w:val="22"/>
              </w:rPr>
              <w:t>apacity</w:t>
            </w:r>
            <w:proofErr w:type="spellEnd"/>
            <w:r w:rsidRPr="00614B89">
              <w:rPr>
                <w:rFonts w:asciiTheme="majorHAnsi" w:hAnsiTheme="majorHAnsi" w:cs="Calibri"/>
                <w:sz w:val="22"/>
              </w:rPr>
              <w:t xml:space="preserve"> </w:t>
            </w:r>
            <w:proofErr w:type="spellStart"/>
            <w:proofErr w:type="gramStart"/>
            <w:r w:rsidRPr="00614B89">
              <w:rPr>
                <w:rFonts w:asciiTheme="majorHAnsi" w:hAnsiTheme="majorHAnsi" w:cs="Calibri"/>
                <w:sz w:val="22"/>
              </w:rPr>
              <w:t>Development:Role</w:t>
            </w:r>
            <w:proofErr w:type="spellEnd"/>
            <w:proofErr w:type="gramEnd"/>
            <w:r w:rsidRPr="00614B89">
              <w:rPr>
                <w:rFonts w:asciiTheme="majorHAnsi" w:hAnsiTheme="majorHAnsi" w:cs="Calibri"/>
                <w:sz w:val="22"/>
              </w:rPr>
              <w:t>: FAO can facilitate capacity-building initiatives to strengthen the skills and knowledge of communities, local organizations, and government agencies.</w:t>
            </w:r>
          </w:p>
          <w:p w14:paraId="05D35E8C" w14:textId="77777777" w:rsidR="00F151A9" w:rsidRPr="00F151A9" w:rsidRDefault="00F151A9" w:rsidP="00614B89">
            <w:pPr>
              <w:pStyle w:val="ListParagraph"/>
              <w:numPr>
                <w:ilvl w:val="0"/>
                <w:numId w:val="0"/>
              </w:numPr>
              <w:spacing w:after="0"/>
              <w:ind w:left="360"/>
              <w:contextualSpacing/>
              <w:rPr>
                <w:rFonts w:asciiTheme="majorHAnsi" w:hAnsiTheme="majorHAnsi" w:cs="Calibri"/>
                <w:sz w:val="22"/>
              </w:rPr>
            </w:pPr>
            <w:r w:rsidRPr="00F151A9">
              <w:rPr>
                <w:rFonts w:asciiTheme="majorHAnsi" w:hAnsiTheme="majorHAnsi" w:cs="Calibri"/>
                <w:sz w:val="22"/>
              </w:rPr>
              <w:lastRenderedPageBreak/>
              <w:t>Support: Offering training programs, workshops, and resources to enhance community capacities in sustainable agriculture, natural resource management, and food security.</w:t>
            </w:r>
          </w:p>
          <w:p w14:paraId="18DED6BC" w14:textId="77777777" w:rsidR="00F151A9" w:rsidRPr="00614B89" w:rsidRDefault="00F151A9" w:rsidP="00614B89">
            <w:pPr>
              <w:spacing w:after="0"/>
              <w:contextualSpacing/>
              <w:rPr>
                <w:rFonts w:asciiTheme="majorHAnsi" w:hAnsiTheme="majorHAnsi" w:cs="Calibri"/>
                <w:sz w:val="22"/>
              </w:rPr>
            </w:pPr>
            <w:proofErr w:type="gramStart"/>
            <w:r w:rsidRPr="00614B89">
              <w:rPr>
                <w:rFonts w:asciiTheme="majorHAnsi" w:hAnsiTheme="majorHAnsi" w:cs="Calibri"/>
                <w:sz w:val="22"/>
              </w:rPr>
              <w:t>Funding</w:t>
            </w:r>
            <w:proofErr w:type="gramEnd"/>
            <w:r w:rsidRPr="00614B89">
              <w:rPr>
                <w:rFonts w:asciiTheme="majorHAnsi" w:hAnsiTheme="majorHAnsi" w:cs="Calibri"/>
                <w:sz w:val="22"/>
              </w:rPr>
              <w:t>:</w:t>
            </w:r>
          </w:p>
          <w:p w14:paraId="37E0B4C7" w14:textId="77777777" w:rsidR="00F151A9" w:rsidRPr="00F151A9" w:rsidRDefault="00F151A9" w:rsidP="00614B89">
            <w:pPr>
              <w:pStyle w:val="ListParagraph"/>
              <w:numPr>
                <w:ilvl w:val="0"/>
                <w:numId w:val="0"/>
              </w:numPr>
              <w:spacing w:after="0"/>
              <w:ind w:left="360"/>
              <w:contextualSpacing/>
              <w:rPr>
                <w:rFonts w:asciiTheme="majorHAnsi" w:hAnsiTheme="majorHAnsi" w:cs="Calibri"/>
                <w:sz w:val="22"/>
              </w:rPr>
            </w:pPr>
            <w:r w:rsidRPr="00F151A9">
              <w:rPr>
                <w:rFonts w:asciiTheme="majorHAnsi" w:hAnsiTheme="majorHAnsi" w:cs="Calibri"/>
                <w:sz w:val="22"/>
              </w:rPr>
              <w:t>Role: FAO can mobilize funding to support community engagement projects, particularly in low-income countries and regions facing food insecurity.</w:t>
            </w:r>
          </w:p>
          <w:p w14:paraId="00F2F652" w14:textId="75E9FE3D" w:rsidR="00E80348" w:rsidRPr="00A32CD9" w:rsidRDefault="00E80348" w:rsidP="00614B89">
            <w:pPr>
              <w:pStyle w:val="ListParagraph"/>
              <w:numPr>
                <w:ilvl w:val="0"/>
                <w:numId w:val="0"/>
              </w:numPr>
              <w:spacing w:after="0"/>
              <w:ind w:left="332"/>
              <w:contextualSpacing/>
              <w:rPr>
                <w:rFonts w:asciiTheme="majorHAnsi" w:hAnsiTheme="majorHAnsi" w:cs="Calibri"/>
                <w:sz w:val="22"/>
              </w:rPr>
            </w:pPr>
          </w:p>
        </w:tc>
      </w:tr>
      <w:tr w:rsidR="00E80348" w:rsidRPr="00A32CD9" w14:paraId="1864253A" w14:textId="77777777" w:rsidTr="00663985">
        <w:tblPrEx>
          <w:tblLook w:val="0000" w:firstRow="0" w:lastRow="0" w:firstColumn="0" w:lastColumn="0" w:noHBand="0" w:noVBand="0"/>
        </w:tblPrEx>
        <w:trPr>
          <w:trHeight w:val="1215"/>
        </w:trPr>
        <w:tc>
          <w:tcPr>
            <w:tcW w:w="2484" w:type="pct"/>
          </w:tcPr>
          <w:p w14:paraId="4015C17A" w14:textId="66AC91D1" w:rsidR="00E80348" w:rsidRPr="00A32CD9" w:rsidRDefault="00E80348" w:rsidP="00E80348">
            <w:pPr>
              <w:spacing w:before="200" w:after="160" w:line="259" w:lineRule="auto"/>
              <w:contextualSpacing/>
              <w:jc w:val="left"/>
              <w:rPr>
                <w:rFonts w:asciiTheme="majorHAnsi" w:eastAsia="Calibri" w:hAnsiTheme="majorHAnsi" w:cs="Calibri"/>
                <w:b/>
                <w:bCs/>
                <w:sz w:val="22"/>
              </w:rPr>
            </w:pPr>
            <w:bookmarkStart w:id="2" w:name="_Hlk166153579"/>
            <w:r w:rsidRPr="00A32CD9">
              <w:rPr>
                <w:rFonts w:asciiTheme="majorHAnsi" w:eastAsia="Calibri" w:hAnsiTheme="majorHAnsi" w:cs="Calibri"/>
                <w:b/>
                <w:bCs/>
                <w:sz w:val="22"/>
              </w:rPr>
              <w:lastRenderedPageBreak/>
              <w:t>Link(s) to specific references about your good practice (e.g. reports, communication products, videos, articles)</w:t>
            </w:r>
          </w:p>
        </w:tc>
        <w:tc>
          <w:tcPr>
            <w:tcW w:w="2516" w:type="pct"/>
          </w:tcPr>
          <w:p w14:paraId="1DAC2E27" w14:textId="16CB6982" w:rsidR="00E80348" w:rsidRPr="00A32CD9" w:rsidRDefault="00E80348" w:rsidP="00E80348">
            <w:pPr>
              <w:spacing w:before="200" w:after="240"/>
              <w:contextualSpacing/>
              <w:rPr>
                <w:rFonts w:asciiTheme="majorHAnsi" w:eastAsia="Calibri" w:hAnsiTheme="majorHAnsi" w:cs="Calibri"/>
                <w:sz w:val="22"/>
              </w:rPr>
            </w:pPr>
            <w:r w:rsidRPr="00A32CD9">
              <w:rPr>
                <w:rFonts w:asciiTheme="majorHAnsi" w:eastAsia="Calibri" w:hAnsiTheme="majorHAnsi" w:cs="Calibri"/>
                <w:i/>
                <w:iCs/>
                <w:sz w:val="22"/>
              </w:rPr>
              <w:t>Please include attachment(s) or add here link(s) to documents/videos/podcasts/other with specific references.</w:t>
            </w:r>
          </w:p>
          <w:p w14:paraId="717356EC" w14:textId="77777777" w:rsidR="00E80348" w:rsidRPr="00A32CD9" w:rsidRDefault="00E80348" w:rsidP="00E80348">
            <w:pPr>
              <w:spacing w:before="200" w:after="240"/>
              <w:contextualSpacing/>
              <w:rPr>
                <w:rFonts w:asciiTheme="majorHAnsi" w:eastAsia="Calibri" w:hAnsiTheme="majorHAnsi" w:cs="Calibri"/>
                <w:i/>
                <w:iCs/>
                <w:sz w:val="22"/>
              </w:rPr>
            </w:pPr>
          </w:p>
          <w:p w14:paraId="70DA83E2" w14:textId="77777777" w:rsidR="00E80348" w:rsidRPr="00A32CD9" w:rsidRDefault="00E80348" w:rsidP="00E80348">
            <w:pPr>
              <w:spacing w:before="200" w:after="240"/>
              <w:contextualSpacing/>
              <w:rPr>
                <w:rFonts w:asciiTheme="majorHAnsi" w:eastAsia="Calibri" w:hAnsiTheme="majorHAnsi" w:cs="Calibri"/>
                <w:sz w:val="22"/>
              </w:rPr>
            </w:pPr>
          </w:p>
          <w:p w14:paraId="159E9B9F" w14:textId="77777777" w:rsidR="00E80348" w:rsidRPr="00A32CD9" w:rsidRDefault="00E80348" w:rsidP="00E80348">
            <w:pPr>
              <w:spacing w:before="200" w:after="240"/>
              <w:contextualSpacing/>
              <w:rPr>
                <w:rFonts w:asciiTheme="majorHAnsi" w:eastAsia="Calibri" w:hAnsiTheme="majorHAnsi" w:cs="Calibri"/>
                <w:sz w:val="22"/>
              </w:rPr>
            </w:pPr>
          </w:p>
          <w:p w14:paraId="0A026187" w14:textId="77777777" w:rsidR="00E80348" w:rsidRPr="00A32CD9" w:rsidRDefault="00E80348" w:rsidP="00E80348">
            <w:pPr>
              <w:spacing w:before="200" w:after="0"/>
              <w:ind w:left="720"/>
              <w:contextualSpacing/>
              <w:rPr>
                <w:rFonts w:asciiTheme="majorHAnsi" w:eastAsia="Calibri" w:hAnsiTheme="majorHAnsi" w:cs="Calibri"/>
                <w:sz w:val="22"/>
              </w:rPr>
            </w:pPr>
          </w:p>
        </w:tc>
      </w:tr>
      <w:bookmarkEnd w:id="2"/>
    </w:tbl>
    <w:p w14:paraId="5D30B067" w14:textId="34250D68" w:rsidR="00E21809" w:rsidRPr="00A32CD9" w:rsidRDefault="00E21809" w:rsidP="00244A42">
      <w:pPr>
        <w:spacing w:after="0"/>
        <w:rPr>
          <w:rFonts w:asciiTheme="majorHAnsi" w:hAnsiTheme="majorHAnsi"/>
          <w:noProof/>
          <w:sz w:val="22"/>
          <w:lang w:eastAsia="zh-CN"/>
        </w:rPr>
      </w:pPr>
    </w:p>
    <w:sectPr w:rsidR="00E21809" w:rsidRPr="00A32CD9" w:rsidSect="00484120">
      <w:headerReference w:type="default" r:id="rId15"/>
      <w:footerReference w:type="default" r:id="rId16"/>
      <w:headerReference w:type="first" r:id="rId17"/>
      <w:footerReference w:type="first" r:id="rId18"/>
      <w:type w:val="continuous"/>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058612" w14:textId="77777777" w:rsidR="006218E7" w:rsidRDefault="006218E7" w:rsidP="00D079C6">
      <w:pPr>
        <w:spacing w:after="0"/>
      </w:pPr>
      <w:r>
        <w:separator/>
      </w:r>
    </w:p>
    <w:p w14:paraId="14F5465F" w14:textId="77777777" w:rsidR="006218E7" w:rsidRDefault="006218E7"/>
  </w:endnote>
  <w:endnote w:type="continuationSeparator" w:id="0">
    <w:p w14:paraId="35DA2E8B" w14:textId="77777777" w:rsidR="006218E7" w:rsidRDefault="006218E7" w:rsidP="00D079C6">
      <w:pPr>
        <w:spacing w:after="0"/>
      </w:pPr>
      <w:r>
        <w:continuationSeparator/>
      </w:r>
    </w:p>
    <w:p w14:paraId="0E3847F1" w14:textId="77777777" w:rsidR="006218E7" w:rsidRDefault="006218E7"/>
  </w:endnote>
  <w:endnote w:type="continuationNotice" w:id="1">
    <w:p w14:paraId="6A1A0DD5" w14:textId="77777777" w:rsidR="006218E7" w:rsidRDefault="006218E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altName w:val="Arial"/>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A5F769" w14:textId="77777777" w:rsidR="006218E7" w:rsidRDefault="006218E7" w:rsidP="00D079C6">
      <w:pPr>
        <w:spacing w:after="0"/>
      </w:pPr>
      <w:r>
        <w:separator/>
      </w:r>
    </w:p>
    <w:p w14:paraId="79113F72" w14:textId="77777777" w:rsidR="006218E7" w:rsidRDefault="006218E7"/>
  </w:footnote>
  <w:footnote w:type="continuationSeparator" w:id="0">
    <w:p w14:paraId="38DE6452" w14:textId="77777777" w:rsidR="006218E7" w:rsidRDefault="006218E7" w:rsidP="00D079C6">
      <w:pPr>
        <w:spacing w:after="0"/>
      </w:pPr>
      <w:r>
        <w:continuationSeparator/>
      </w:r>
    </w:p>
    <w:p w14:paraId="46BB6113" w14:textId="77777777" w:rsidR="006218E7" w:rsidRDefault="006218E7"/>
  </w:footnote>
  <w:footnote w:type="continuationNotice" w:id="1">
    <w:p w14:paraId="03ABD633" w14:textId="77777777" w:rsidR="006218E7" w:rsidRDefault="006218E7">
      <w:pPr>
        <w:spacing w:after="0"/>
      </w:pPr>
    </w:p>
  </w:footnote>
  <w:footnote w:id="2">
    <w:p w14:paraId="3777D49E" w14:textId="6E5B159B" w:rsidR="00221581" w:rsidRPr="00E05F83" w:rsidRDefault="00221581" w:rsidP="00221581">
      <w:pPr>
        <w:spacing w:after="200"/>
        <w:ind w:left="-5" w:right="19"/>
        <w:rPr>
          <w:rFonts w:asciiTheme="majorHAnsi" w:hAnsiTheme="majorHAnsi"/>
        </w:rPr>
      </w:pPr>
      <w:r>
        <w:rPr>
          <w:rStyle w:val="FootnoteReference"/>
        </w:rPr>
        <w:footnoteRef/>
      </w:r>
      <w:r>
        <w:t xml:space="preserve"> </w:t>
      </w:r>
      <w:r w:rsidR="00D401E6" w:rsidRPr="00D401E6">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r w:rsidRPr="00734522">
        <w:rPr>
          <w:rFonts w:asciiTheme="majorHAnsi" w:hAnsiTheme="majorHAnsi" w:cstheme="minorHAnsi"/>
        </w:rPr>
        <w:t xml:space="preserve"> </w:t>
      </w:r>
    </w:p>
    <w:p w14:paraId="73EA1A53" w14:textId="0B2473DD" w:rsidR="00221581" w:rsidRPr="00221581" w:rsidRDefault="00221581">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09E16F11" w14:textId="77777777" w:rsidR="00A31F58" w:rsidRPr="00A31F58" w:rsidRDefault="00A31F58" w:rsidP="00A31F58">
          <w:pPr>
            <w:pStyle w:val="top"/>
            <w:rPr>
              <w:lang w:val="en-GB"/>
            </w:rPr>
          </w:pPr>
          <w:r w:rsidRPr="00A31F58">
            <w:rPr>
              <w:lang w:val="en-GB"/>
            </w:rPr>
            <w:t>Community engagement for inclusive rural transformation and gender equality</w:t>
          </w:r>
        </w:p>
        <w:p w14:paraId="66B30B10" w14:textId="286E8C22" w:rsidR="006B1A12" w:rsidRPr="00292D33" w:rsidRDefault="00A31F58" w:rsidP="00A31F58">
          <w:pPr>
            <w:pStyle w:val="top"/>
            <w:rPr>
              <w:lang w:val="en-GB"/>
            </w:rPr>
          </w:pPr>
          <w:r w:rsidRPr="00A31F58">
            <w:rPr>
              <w:lang w:val="en-GB"/>
            </w:rPr>
            <w:t>CALL FOR SUBMISSIONS</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6B76E12F" w:rsidR="00E7714A" w:rsidRPr="00036912" w:rsidRDefault="006C7B0B" w:rsidP="00213685">
          <w:pPr>
            <w:spacing w:after="0" w:line="276" w:lineRule="auto"/>
            <w:jc w:val="center"/>
            <w:rPr>
              <w:rFonts w:asciiTheme="majorHAnsi" w:hAnsiTheme="majorHAnsi"/>
              <w:b/>
              <w:color w:val="31849B" w:themeColor="accent5" w:themeShade="BF"/>
              <w:sz w:val="22"/>
            </w:rPr>
          </w:pPr>
          <w:r>
            <w:rPr>
              <w:b/>
            </w:rPr>
            <w:t>Call for submissions</w:t>
          </w:r>
          <w:r w:rsidRPr="00FC119D">
            <w:rPr>
              <w:b/>
            </w:rPr>
            <w:t xml:space="preserve"> No. </w:t>
          </w:r>
          <w:r w:rsidR="00E5730F">
            <w:rPr>
              <w:b/>
            </w:rPr>
            <w:t xml:space="preserve">202 </w:t>
          </w:r>
          <w:r w:rsidR="00E5730F" w:rsidRPr="00B655B5">
            <w:rPr>
              <w:rFonts w:ascii="Wingdings" w:hAnsi="Wingdings"/>
              <w:color w:val="31849B" w:themeColor="accent5" w:themeShade="BF"/>
            </w:rPr>
            <w:t></w:t>
          </w:r>
          <w:r w:rsidR="00E5730F" w:rsidRPr="00FC119D">
            <w:rPr>
              <w:b/>
            </w:rPr>
            <w:t xml:space="preserve">  </w:t>
          </w:r>
          <w:r w:rsidR="00007716" w:rsidRPr="00F0703C">
            <w:rPr>
              <w:b/>
            </w:rPr>
            <w:t>0</w:t>
          </w:r>
          <w:r w:rsidR="008009E8">
            <w:rPr>
              <w:b/>
            </w:rPr>
            <w:t>9</w:t>
          </w:r>
          <w:r w:rsidR="00007716" w:rsidRPr="002E7C30">
            <w:rPr>
              <w:b/>
            </w:rPr>
            <w:t xml:space="preserve">.10.2024 – </w:t>
          </w:r>
          <w:r w:rsidR="008009E8">
            <w:rPr>
              <w:b/>
            </w:rPr>
            <w:t>27</w:t>
          </w:r>
          <w:r w:rsidR="00007716" w:rsidRPr="002E7C30">
            <w:rPr>
              <w:b/>
            </w:rPr>
            <w:t>.11.2024</w:t>
          </w:r>
          <w:r w:rsidR="00E5730F" w:rsidRPr="00FC119D">
            <w:rPr>
              <w:b/>
            </w:rPr>
            <w:t xml:space="preserve"> </w:t>
          </w:r>
          <w:r w:rsidR="00E5730F" w:rsidRPr="00FC119D">
            <w:rPr>
              <w:b/>
              <w:color w:val="31849B" w:themeColor="accent5" w:themeShade="BF"/>
            </w:rPr>
            <w:br/>
          </w:r>
          <w:r w:rsidR="00E5730F" w:rsidRPr="00FC119D">
            <w:rPr>
              <w:noProof/>
              <w:lang w:eastAsia="zh-CN"/>
            </w:rPr>
            <w:drawing>
              <wp:inline distT="0" distB="0" distL="0" distR="0" wp14:anchorId="5C30619E" wp14:editId="471DCD27">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E5730F" w:rsidRPr="00FC119D">
            <w:t xml:space="preserve">  </w:t>
          </w:r>
          <w:hyperlink r:id="rId4" w:history="1">
            <w:r w:rsidR="00881428">
              <w:rPr>
                <w:rStyle w:val="Hyperlink"/>
              </w:rPr>
              <w:t>https://www.fao.org/fsnforum/call-submissions/community-engagement-rural-transformation-and-gender-equality</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0F97275"/>
    <w:multiLevelType w:val="hybridMultilevel"/>
    <w:tmpl w:val="A7B2E656"/>
    <w:lvl w:ilvl="0" w:tplc="F148DA0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614CF3"/>
    <w:multiLevelType w:val="hybridMultilevel"/>
    <w:tmpl w:val="EDD837DE"/>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333760"/>
    <w:multiLevelType w:val="hybridMultilevel"/>
    <w:tmpl w:val="1A8A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92B2E"/>
    <w:multiLevelType w:val="multilevel"/>
    <w:tmpl w:val="9F7CD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C27D71"/>
    <w:multiLevelType w:val="hybridMultilevel"/>
    <w:tmpl w:val="5B345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9"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16F0568"/>
    <w:multiLevelType w:val="hybridMultilevel"/>
    <w:tmpl w:val="6E5AF6E2"/>
    <w:lvl w:ilvl="0" w:tplc="F148DA0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DE5A3E"/>
    <w:multiLevelType w:val="hybridMultilevel"/>
    <w:tmpl w:val="75302C40"/>
    <w:lvl w:ilvl="0" w:tplc="22DA46A8">
      <w:start w:val="1"/>
      <w:numFmt w:val="bullet"/>
      <w:lvlText w:val=""/>
      <w:lvlJc w:val="left"/>
      <w:pPr>
        <w:ind w:left="720" w:hanging="360"/>
      </w:pPr>
      <w:rPr>
        <w:rFonts w:ascii="Symbol" w:hAnsi="Symbol"/>
      </w:rPr>
    </w:lvl>
    <w:lvl w:ilvl="1" w:tplc="0922A714">
      <w:start w:val="1"/>
      <w:numFmt w:val="bullet"/>
      <w:lvlText w:val=""/>
      <w:lvlJc w:val="left"/>
      <w:pPr>
        <w:ind w:left="720" w:hanging="360"/>
      </w:pPr>
      <w:rPr>
        <w:rFonts w:ascii="Symbol" w:hAnsi="Symbol"/>
      </w:rPr>
    </w:lvl>
    <w:lvl w:ilvl="2" w:tplc="48D8FAE2">
      <w:start w:val="1"/>
      <w:numFmt w:val="bullet"/>
      <w:lvlText w:val=""/>
      <w:lvlJc w:val="left"/>
      <w:pPr>
        <w:ind w:left="720" w:hanging="360"/>
      </w:pPr>
      <w:rPr>
        <w:rFonts w:ascii="Symbol" w:hAnsi="Symbol"/>
      </w:rPr>
    </w:lvl>
    <w:lvl w:ilvl="3" w:tplc="4DD2E068">
      <w:start w:val="1"/>
      <w:numFmt w:val="bullet"/>
      <w:lvlText w:val=""/>
      <w:lvlJc w:val="left"/>
      <w:pPr>
        <w:ind w:left="720" w:hanging="360"/>
      </w:pPr>
      <w:rPr>
        <w:rFonts w:ascii="Symbol" w:hAnsi="Symbol"/>
      </w:rPr>
    </w:lvl>
    <w:lvl w:ilvl="4" w:tplc="7EBA236E">
      <w:start w:val="1"/>
      <w:numFmt w:val="bullet"/>
      <w:lvlText w:val=""/>
      <w:lvlJc w:val="left"/>
      <w:pPr>
        <w:ind w:left="720" w:hanging="360"/>
      </w:pPr>
      <w:rPr>
        <w:rFonts w:ascii="Symbol" w:hAnsi="Symbol"/>
      </w:rPr>
    </w:lvl>
    <w:lvl w:ilvl="5" w:tplc="9C7252CC">
      <w:start w:val="1"/>
      <w:numFmt w:val="bullet"/>
      <w:lvlText w:val=""/>
      <w:lvlJc w:val="left"/>
      <w:pPr>
        <w:ind w:left="720" w:hanging="360"/>
      </w:pPr>
      <w:rPr>
        <w:rFonts w:ascii="Symbol" w:hAnsi="Symbol"/>
      </w:rPr>
    </w:lvl>
    <w:lvl w:ilvl="6" w:tplc="F6F25042">
      <w:start w:val="1"/>
      <w:numFmt w:val="bullet"/>
      <w:lvlText w:val=""/>
      <w:lvlJc w:val="left"/>
      <w:pPr>
        <w:ind w:left="720" w:hanging="360"/>
      </w:pPr>
      <w:rPr>
        <w:rFonts w:ascii="Symbol" w:hAnsi="Symbol"/>
      </w:rPr>
    </w:lvl>
    <w:lvl w:ilvl="7" w:tplc="8DC08778">
      <w:start w:val="1"/>
      <w:numFmt w:val="bullet"/>
      <w:lvlText w:val=""/>
      <w:lvlJc w:val="left"/>
      <w:pPr>
        <w:ind w:left="720" w:hanging="360"/>
      </w:pPr>
      <w:rPr>
        <w:rFonts w:ascii="Symbol" w:hAnsi="Symbol"/>
      </w:rPr>
    </w:lvl>
    <w:lvl w:ilvl="8" w:tplc="B03A362C">
      <w:start w:val="1"/>
      <w:numFmt w:val="bullet"/>
      <w:lvlText w:val=""/>
      <w:lvlJc w:val="left"/>
      <w:pPr>
        <w:ind w:left="720" w:hanging="360"/>
      </w:pPr>
      <w:rPr>
        <w:rFonts w:ascii="Symbol" w:hAnsi="Symbol"/>
      </w:rPr>
    </w:lvl>
  </w:abstractNum>
  <w:abstractNum w:abstractNumId="13" w15:restartNumberingAfterBreak="0">
    <w:nsid w:val="15592A16"/>
    <w:multiLevelType w:val="hybridMultilevel"/>
    <w:tmpl w:val="6E5E997A"/>
    <w:lvl w:ilvl="0" w:tplc="F148DA0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E5F63EC"/>
    <w:multiLevelType w:val="hybridMultilevel"/>
    <w:tmpl w:val="3C8A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33B3813"/>
    <w:multiLevelType w:val="hybridMultilevel"/>
    <w:tmpl w:val="55668F06"/>
    <w:lvl w:ilvl="0" w:tplc="F148DA0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285F71CC"/>
    <w:multiLevelType w:val="hybridMultilevel"/>
    <w:tmpl w:val="DE9A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852C87"/>
    <w:multiLevelType w:val="hybridMultilevel"/>
    <w:tmpl w:val="CB0E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976470"/>
    <w:multiLevelType w:val="hybridMultilevel"/>
    <w:tmpl w:val="BD04E826"/>
    <w:lvl w:ilvl="0" w:tplc="FFFFFFFF">
      <w:start w:val="1"/>
      <w:numFmt w:val="bullet"/>
      <w:lvlText w:val=""/>
      <w:lvlJc w:val="left"/>
      <w:pPr>
        <w:ind w:left="360" w:hanging="360"/>
      </w:pPr>
      <w:rPr>
        <w:rFonts w:ascii="Symbol" w:hAnsi="Symbol" w:hint="default"/>
      </w:rPr>
    </w:lvl>
    <w:lvl w:ilvl="1" w:tplc="F148DA04">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2D57175F"/>
    <w:multiLevelType w:val="hybridMultilevel"/>
    <w:tmpl w:val="6B8AFC48"/>
    <w:lvl w:ilvl="0" w:tplc="F148DA04">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0"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E83443"/>
    <w:multiLevelType w:val="hybridMultilevel"/>
    <w:tmpl w:val="7A208BE4"/>
    <w:lvl w:ilvl="0" w:tplc="213437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15:restartNumberingAfterBreak="0">
    <w:nsid w:val="43585346"/>
    <w:multiLevelType w:val="hybridMultilevel"/>
    <w:tmpl w:val="E1A2B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DF2D69"/>
    <w:multiLevelType w:val="hybridMultilevel"/>
    <w:tmpl w:val="1108B45E"/>
    <w:lvl w:ilvl="0" w:tplc="0D1E8C20">
      <w:start w:val="1"/>
      <w:numFmt w:val="decimal"/>
      <w:lvlText w:val="%1."/>
      <w:lvlJc w:val="left"/>
      <w:pPr>
        <w:ind w:left="720" w:hanging="360"/>
      </w:pPr>
      <w:rPr>
        <w:rFonts w:eastAsia="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F9B2684"/>
    <w:multiLevelType w:val="multilevel"/>
    <w:tmpl w:val="9B662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18D4ABF"/>
    <w:multiLevelType w:val="hybridMultilevel"/>
    <w:tmpl w:val="B1FC9042"/>
    <w:lvl w:ilvl="0" w:tplc="F148DA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1C7C0F"/>
    <w:multiLevelType w:val="hybridMultilevel"/>
    <w:tmpl w:val="08981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3647E7"/>
    <w:multiLevelType w:val="hybridMultilevel"/>
    <w:tmpl w:val="FAB226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46" w15:restartNumberingAfterBreak="0">
    <w:nsid w:val="60270974"/>
    <w:multiLevelType w:val="hybridMultilevel"/>
    <w:tmpl w:val="C160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2E4211E"/>
    <w:multiLevelType w:val="hybridMultilevel"/>
    <w:tmpl w:val="FC8C4B22"/>
    <w:lvl w:ilvl="0" w:tplc="61AA17F0">
      <w:start w:val="1"/>
      <w:numFmt w:val="decimal"/>
      <w:lvlText w:val="%1."/>
      <w:lvlJc w:val="left"/>
      <w:pPr>
        <w:ind w:left="36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34B0C52"/>
    <w:multiLevelType w:val="hybridMultilevel"/>
    <w:tmpl w:val="DC02E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4D913AD"/>
    <w:multiLevelType w:val="multilevel"/>
    <w:tmpl w:val="20A255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0"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433024"/>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59930BD"/>
    <w:multiLevelType w:val="hybridMultilevel"/>
    <w:tmpl w:val="23746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4E6CF9"/>
    <w:multiLevelType w:val="hybridMultilevel"/>
    <w:tmpl w:val="D8D4E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8"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5939481">
    <w:abstractNumId w:val="43"/>
  </w:num>
  <w:num w:numId="2" w16cid:durableId="628517395">
    <w:abstractNumId w:val="23"/>
  </w:num>
  <w:num w:numId="3" w16cid:durableId="201329444">
    <w:abstractNumId w:val="58"/>
  </w:num>
  <w:num w:numId="4" w16cid:durableId="1290430449">
    <w:abstractNumId w:val="32"/>
  </w:num>
  <w:num w:numId="5" w16cid:durableId="1578975509">
    <w:abstractNumId w:val="15"/>
  </w:num>
  <w:num w:numId="6" w16cid:durableId="360204897">
    <w:abstractNumId w:val="40"/>
  </w:num>
  <w:num w:numId="7" w16cid:durableId="353961630">
    <w:abstractNumId w:val="17"/>
  </w:num>
  <w:num w:numId="8" w16cid:durableId="1950426596">
    <w:abstractNumId w:val="19"/>
  </w:num>
  <w:num w:numId="9" w16cid:durableId="1535574763">
    <w:abstractNumId w:val="34"/>
  </w:num>
  <w:num w:numId="10" w16cid:durableId="1638140701">
    <w:abstractNumId w:val="41"/>
  </w:num>
  <w:num w:numId="11" w16cid:durableId="569773292">
    <w:abstractNumId w:val="30"/>
  </w:num>
  <w:num w:numId="12" w16cid:durableId="1838182409">
    <w:abstractNumId w:val="41"/>
  </w:num>
  <w:num w:numId="13" w16cid:durableId="615411719">
    <w:abstractNumId w:val="50"/>
  </w:num>
  <w:num w:numId="14" w16cid:durableId="762844185">
    <w:abstractNumId w:val="9"/>
  </w:num>
  <w:num w:numId="15" w16cid:durableId="2001612541">
    <w:abstractNumId w:val="51"/>
  </w:num>
  <w:num w:numId="16" w16cid:durableId="235820779">
    <w:abstractNumId w:val="18"/>
  </w:num>
  <w:num w:numId="17" w16cid:durableId="1303542548">
    <w:abstractNumId w:val="25"/>
  </w:num>
  <w:num w:numId="18" w16cid:durableId="489564370">
    <w:abstractNumId w:val="52"/>
  </w:num>
  <w:num w:numId="19" w16cid:durableId="1164009506">
    <w:abstractNumId w:val="7"/>
  </w:num>
  <w:num w:numId="20" w16cid:durableId="1453554568">
    <w:abstractNumId w:val="57"/>
  </w:num>
  <w:num w:numId="21" w16cid:durableId="1649284876">
    <w:abstractNumId w:val="29"/>
  </w:num>
  <w:num w:numId="22" w16cid:durableId="1293636994">
    <w:abstractNumId w:val="8"/>
  </w:num>
  <w:num w:numId="23" w16cid:durableId="17595927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8978084">
    <w:abstractNumId w:val="45"/>
  </w:num>
  <w:num w:numId="25" w16cid:durableId="1231693545">
    <w:abstractNumId w:val="36"/>
  </w:num>
  <w:num w:numId="26" w16cid:durableId="1246888715">
    <w:abstractNumId w:val="21"/>
  </w:num>
  <w:num w:numId="27" w16cid:durableId="1561091893">
    <w:abstractNumId w:val="11"/>
  </w:num>
  <w:num w:numId="28" w16cid:durableId="1900630612">
    <w:abstractNumId w:val="2"/>
  </w:num>
  <w:num w:numId="29" w16cid:durableId="818232262">
    <w:abstractNumId w:val="55"/>
  </w:num>
  <w:num w:numId="30" w16cid:durableId="1524175473">
    <w:abstractNumId w:val="14"/>
  </w:num>
  <w:num w:numId="31" w16cid:durableId="656374751">
    <w:abstractNumId w:val="4"/>
  </w:num>
  <w:num w:numId="32" w16cid:durableId="1976565846">
    <w:abstractNumId w:val="24"/>
  </w:num>
  <w:num w:numId="33" w16cid:durableId="1642342122">
    <w:abstractNumId w:val="56"/>
  </w:num>
  <w:num w:numId="34" w16cid:durableId="1360005603">
    <w:abstractNumId w:val="26"/>
  </w:num>
  <w:num w:numId="35" w16cid:durableId="44183247">
    <w:abstractNumId w:val="46"/>
  </w:num>
  <w:num w:numId="36" w16cid:durableId="210584092">
    <w:abstractNumId w:val="20"/>
  </w:num>
  <w:num w:numId="37" w16cid:durableId="270279675">
    <w:abstractNumId w:val="31"/>
  </w:num>
  <w:num w:numId="38" w16cid:durableId="404646066">
    <w:abstractNumId w:val="33"/>
  </w:num>
  <w:num w:numId="39" w16cid:durableId="558245302">
    <w:abstractNumId w:val="3"/>
  </w:num>
  <w:num w:numId="40" w16cid:durableId="362167646">
    <w:abstractNumId w:val="53"/>
  </w:num>
  <w:num w:numId="41" w16cid:durableId="327291698">
    <w:abstractNumId w:val="37"/>
  </w:num>
  <w:num w:numId="42" w16cid:durableId="1410154838">
    <w:abstractNumId w:val="49"/>
  </w:num>
  <w:num w:numId="43" w16cid:durableId="2021813675">
    <w:abstractNumId w:val="42"/>
  </w:num>
  <w:num w:numId="44" w16cid:durableId="264119054">
    <w:abstractNumId w:val="44"/>
  </w:num>
  <w:num w:numId="45" w16cid:durableId="672148500">
    <w:abstractNumId w:val="35"/>
  </w:num>
  <w:num w:numId="46" w16cid:durableId="216550220">
    <w:abstractNumId w:val="48"/>
  </w:num>
  <w:num w:numId="47" w16cid:durableId="1182011966">
    <w:abstractNumId w:val="6"/>
  </w:num>
  <w:num w:numId="48" w16cid:durableId="1412389189">
    <w:abstractNumId w:val="47"/>
  </w:num>
  <w:num w:numId="49" w16cid:durableId="1683429226">
    <w:abstractNumId w:val="12"/>
  </w:num>
  <w:num w:numId="50" w16cid:durableId="1886482629">
    <w:abstractNumId w:val="54"/>
  </w:num>
  <w:num w:numId="51" w16cid:durableId="1424767427">
    <w:abstractNumId w:val="28"/>
  </w:num>
  <w:num w:numId="52" w16cid:durableId="1201044306">
    <w:abstractNumId w:val="5"/>
  </w:num>
  <w:num w:numId="53" w16cid:durableId="471675924">
    <w:abstractNumId w:val="38"/>
  </w:num>
  <w:num w:numId="54" w16cid:durableId="1696880535">
    <w:abstractNumId w:val="10"/>
  </w:num>
  <w:num w:numId="55" w16cid:durableId="1715542467">
    <w:abstractNumId w:val="13"/>
  </w:num>
  <w:num w:numId="56" w16cid:durableId="1498619579">
    <w:abstractNumId w:val="27"/>
  </w:num>
  <w:num w:numId="57" w16cid:durableId="330067458">
    <w:abstractNumId w:val="1"/>
  </w:num>
  <w:num w:numId="58" w16cid:durableId="327438412">
    <w:abstractNumId w:val="51"/>
  </w:num>
  <w:num w:numId="59" w16cid:durableId="497160052">
    <w:abstractNumId w:val="51"/>
  </w:num>
  <w:num w:numId="60" w16cid:durableId="1677003236">
    <w:abstractNumId w:val="22"/>
  </w:num>
  <w:num w:numId="61" w16cid:durableId="1184322000">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CC4"/>
    <w:rsid w:val="000F2E23"/>
    <w:rsid w:val="000F5B71"/>
    <w:rsid w:val="000F7CB5"/>
    <w:rsid w:val="0010020C"/>
    <w:rsid w:val="00101020"/>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606C9"/>
    <w:rsid w:val="00163000"/>
    <w:rsid w:val="001631C3"/>
    <w:rsid w:val="00164CD0"/>
    <w:rsid w:val="00165DD2"/>
    <w:rsid w:val="00172C4E"/>
    <w:rsid w:val="0017305F"/>
    <w:rsid w:val="001732FC"/>
    <w:rsid w:val="0017413A"/>
    <w:rsid w:val="001741B4"/>
    <w:rsid w:val="001776D8"/>
    <w:rsid w:val="00180054"/>
    <w:rsid w:val="0018028A"/>
    <w:rsid w:val="001807F5"/>
    <w:rsid w:val="00181E0E"/>
    <w:rsid w:val="00182B8D"/>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3493"/>
    <w:rsid w:val="00255374"/>
    <w:rsid w:val="00256D72"/>
    <w:rsid w:val="00257BBA"/>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489C"/>
    <w:rsid w:val="00495E3E"/>
    <w:rsid w:val="004A02BF"/>
    <w:rsid w:val="004A1563"/>
    <w:rsid w:val="004A1790"/>
    <w:rsid w:val="004A4D41"/>
    <w:rsid w:val="004B20C3"/>
    <w:rsid w:val="004B3639"/>
    <w:rsid w:val="004B53B6"/>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5B0C"/>
    <w:rsid w:val="00546FE4"/>
    <w:rsid w:val="0054723E"/>
    <w:rsid w:val="005472CD"/>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3C11"/>
    <w:rsid w:val="005B3D0E"/>
    <w:rsid w:val="005B5981"/>
    <w:rsid w:val="005B6F9B"/>
    <w:rsid w:val="005B7B47"/>
    <w:rsid w:val="005C195F"/>
    <w:rsid w:val="005C29BB"/>
    <w:rsid w:val="005C2F1F"/>
    <w:rsid w:val="005C49E1"/>
    <w:rsid w:val="005C4E8D"/>
    <w:rsid w:val="005D08CC"/>
    <w:rsid w:val="005D0C83"/>
    <w:rsid w:val="005D19A7"/>
    <w:rsid w:val="005D55B7"/>
    <w:rsid w:val="005E1A13"/>
    <w:rsid w:val="005E382E"/>
    <w:rsid w:val="005E3DFC"/>
    <w:rsid w:val="005E6E3C"/>
    <w:rsid w:val="005F39A2"/>
    <w:rsid w:val="005F3AFA"/>
    <w:rsid w:val="005F4BC7"/>
    <w:rsid w:val="005F5A29"/>
    <w:rsid w:val="0060013E"/>
    <w:rsid w:val="006028FC"/>
    <w:rsid w:val="0060348A"/>
    <w:rsid w:val="00612E2E"/>
    <w:rsid w:val="0061359C"/>
    <w:rsid w:val="00613AF7"/>
    <w:rsid w:val="00613E51"/>
    <w:rsid w:val="00614468"/>
    <w:rsid w:val="006146E3"/>
    <w:rsid w:val="00614B89"/>
    <w:rsid w:val="006152BF"/>
    <w:rsid w:val="00617E89"/>
    <w:rsid w:val="006218E7"/>
    <w:rsid w:val="006222E1"/>
    <w:rsid w:val="006243E6"/>
    <w:rsid w:val="00624DAA"/>
    <w:rsid w:val="00627D3D"/>
    <w:rsid w:val="006313F6"/>
    <w:rsid w:val="00631E59"/>
    <w:rsid w:val="0063372F"/>
    <w:rsid w:val="00635B13"/>
    <w:rsid w:val="006420B5"/>
    <w:rsid w:val="00642134"/>
    <w:rsid w:val="00642CF1"/>
    <w:rsid w:val="00643AF8"/>
    <w:rsid w:val="00645189"/>
    <w:rsid w:val="006453B1"/>
    <w:rsid w:val="006464A5"/>
    <w:rsid w:val="00646CD9"/>
    <w:rsid w:val="006509CA"/>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91DC6"/>
    <w:rsid w:val="00692321"/>
    <w:rsid w:val="00692CC9"/>
    <w:rsid w:val="00693AC1"/>
    <w:rsid w:val="00694955"/>
    <w:rsid w:val="0069510A"/>
    <w:rsid w:val="006951CB"/>
    <w:rsid w:val="00696165"/>
    <w:rsid w:val="006A3143"/>
    <w:rsid w:val="006A5561"/>
    <w:rsid w:val="006A566A"/>
    <w:rsid w:val="006A61D9"/>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413"/>
    <w:rsid w:val="007606BC"/>
    <w:rsid w:val="007634C6"/>
    <w:rsid w:val="0076371B"/>
    <w:rsid w:val="00763A00"/>
    <w:rsid w:val="007640F3"/>
    <w:rsid w:val="00764C00"/>
    <w:rsid w:val="007661D1"/>
    <w:rsid w:val="00766CD2"/>
    <w:rsid w:val="00766E6F"/>
    <w:rsid w:val="00770078"/>
    <w:rsid w:val="00771B53"/>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6236"/>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73B3"/>
    <w:rsid w:val="008407B0"/>
    <w:rsid w:val="0084306B"/>
    <w:rsid w:val="008434E6"/>
    <w:rsid w:val="00845408"/>
    <w:rsid w:val="00845513"/>
    <w:rsid w:val="00845BF1"/>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F52"/>
    <w:rsid w:val="008D7A5A"/>
    <w:rsid w:val="008E3FB6"/>
    <w:rsid w:val="008E48A2"/>
    <w:rsid w:val="008E7ADB"/>
    <w:rsid w:val="008E7BED"/>
    <w:rsid w:val="008F2ADB"/>
    <w:rsid w:val="008F5848"/>
    <w:rsid w:val="008F584E"/>
    <w:rsid w:val="008F79C2"/>
    <w:rsid w:val="0090036E"/>
    <w:rsid w:val="0090247E"/>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88C"/>
    <w:rsid w:val="00926B22"/>
    <w:rsid w:val="00926F6A"/>
    <w:rsid w:val="00927E30"/>
    <w:rsid w:val="009308C5"/>
    <w:rsid w:val="00930E21"/>
    <w:rsid w:val="009330EE"/>
    <w:rsid w:val="00935FFC"/>
    <w:rsid w:val="0093685E"/>
    <w:rsid w:val="00937695"/>
    <w:rsid w:val="009408F4"/>
    <w:rsid w:val="00942870"/>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909"/>
    <w:rsid w:val="009E1E0A"/>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105E4"/>
    <w:rsid w:val="00A12398"/>
    <w:rsid w:val="00A13912"/>
    <w:rsid w:val="00A14DBF"/>
    <w:rsid w:val="00A155EE"/>
    <w:rsid w:val="00A167DD"/>
    <w:rsid w:val="00A16B1B"/>
    <w:rsid w:val="00A17476"/>
    <w:rsid w:val="00A24095"/>
    <w:rsid w:val="00A25B56"/>
    <w:rsid w:val="00A265B4"/>
    <w:rsid w:val="00A26B4F"/>
    <w:rsid w:val="00A30324"/>
    <w:rsid w:val="00A30E12"/>
    <w:rsid w:val="00A312FE"/>
    <w:rsid w:val="00A31559"/>
    <w:rsid w:val="00A31EFE"/>
    <w:rsid w:val="00A31F58"/>
    <w:rsid w:val="00A32CD9"/>
    <w:rsid w:val="00A355C3"/>
    <w:rsid w:val="00A41FAE"/>
    <w:rsid w:val="00A4253D"/>
    <w:rsid w:val="00A4410F"/>
    <w:rsid w:val="00A44A57"/>
    <w:rsid w:val="00A44B81"/>
    <w:rsid w:val="00A45E8D"/>
    <w:rsid w:val="00A462C5"/>
    <w:rsid w:val="00A46462"/>
    <w:rsid w:val="00A47CCB"/>
    <w:rsid w:val="00A50B57"/>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77E"/>
    <w:rsid w:val="00AA4061"/>
    <w:rsid w:val="00AA6273"/>
    <w:rsid w:val="00AB22FA"/>
    <w:rsid w:val="00AB3900"/>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59A"/>
    <w:rsid w:val="00B56DD6"/>
    <w:rsid w:val="00B571E7"/>
    <w:rsid w:val="00B617D3"/>
    <w:rsid w:val="00B61CC2"/>
    <w:rsid w:val="00B651CD"/>
    <w:rsid w:val="00B658E0"/>
    <w:rsid w:val="00B70815"/>
    <w:rsid w:val="00B73EAE"/>
    <w:rsid w:val="00B83F77"/>
    <w:rsid w:val="00B849BD"/>
    <w:rsid w:val="00B84DF7"/>
    <w:rsid w:val="00B84EFF"/>
    <w:rsid w:val="00B8616A"/>
    <w:rsid w:val="00B8642B"/>
    <w:rsid w:val="00B871E0"/>
    <w:rsid w:val="00B90D74"/>
    <w:rsid w:val="00B91CB0"/>
    <w:rsid w:val="00B91FC0"/>
    <w:rsid w:val="00B9221B"/>
    <w:rsid w:val="00BA163E"/>
    <w:rsid w:val="00BA1ACE"/>
    <w:rsid w:val="00BA1B5F"/>
    <w:rsid w:val="00BA4079"/>
    <w:rsid w:val="00BA4863"/>
    <w:rsid w:val="00BA48B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46DA"/>
    <w:rsid w:val="00C448F9"/>
    <w:rsid w:val="00C44A9B"/>
    <w:rsid w:val="00C46488"/>
    <w:rsid w:val="00C504C5"/>
    <w:rsid w:val="00C50EB3"/>
    <w:rsid w:val="00C554B4"/>
    <w:rsid w:val="00C57B52"/>
    <w:rsid w:val="00C62B54"/>
    <w:rsid w:val="00C64285"/>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C32"/>
    <w:rsid w:val="00CE210A"/>
    <w:rsid w:val="00CE2C0D"/>
    <w:rsid w:val="00CE3679"/>
    <w:rsid w:val="00CE3842"/>
    <w:rsid w:val="00CE3E00"/>
    <w:rsid w:val="00CE795B"/>
    <w:rsid w:val="00CF2B06"/>
    <w:rsid w:val="00CF32E0"/>
    <w:rsid w:val="00CF412C"/>
    <w:rsid w:val="00CF5F6F"/>
    <w:rsid w:val="00CF6A0C"/>
    <w:rsid w:val="00D01303"/>
    <w:rsid w:val="00D0493C"/>
    <w:rsid w:val="00D06095"/>
    <w:rsid w:val="00D06C01"/>
    <w:rsid w:val="00D079C6"/>
    <w:rsid w:val="00D10E1F"/>
    <w:rsid w:val="00D1105B"/>
    <w:rsid w:val="00D118B9"/>
    <w:rsid w:val="00D15000"/>
    <w:rsid w:val="00D15D3B"/>
    <w:rsid w:val="00D21719"/>
    <w:rsid w:val="00D22592"/>
    <w:rsid w:val="00D237F9"/>
    <w:rsid w:val="00D24866"/>
    <w:rsid w:val="00D25B49"/>
    <w:rsid w:val="00D268CB"/>
    <w:rsid w:val="00D305B7"/>
    <w:rsid w:val="00D33BDD"/>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07E9"/>
    <w:rsid w:val="00D91953"/>
    <w:rsid w:val="00D92FBD"/>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4A9B"/>
    <w:rsid w:val="00E36E0C"/>
    <w:rsid w:val="00E36ED5"/>
    <w:rsid w:val="00E37166"/>
    <w:rsid w:val="00E419B2"/>
    <w:rsid w:val="00E42435"/>
    <w:rsid w:val="00E42ED6"/>
    <w:rsid w:val="00E4377F"/>
    <w:rsid w:val="00E44FFA"/>
    <w:rsid w:val="00E5022B"/>
    <w:rsid w:val="00E50ACE"/>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0348"/>
    <w:rsid w:val="00E81AB1"/>
    <w:rsid w:val="00E82AAF"/>
    <w:rsid w:val="00E85D32"/>
    <w:rsid w:val="00E861F5"/>
    <w:rsid w:val="00E862C0"/>
    <w:rsid w:val="00E879BE"/>
    <w:rsid w:val="00E91A9E"/>
    <w:rsid w:val="00E91DC5"/>
    <w:rsid w:val="00E92AF1"/>
    <w:rsid w:val="00E93E43"/>
    <w:rsid w:val="00E94AB4"/>
    <w:rsid w:val="00E9508F"/>
    <w:rsid w:val="00E96511"/>
    <w:rsid w:val="00EA0D1D"/>
    <w:rsid w:val="00EA43CC"/>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0D4D"/>
    <w:rsid w:val="00ED1D25"/>
    <w:rsid w:val="00ED2B76"/>
    <w:rsid w:val="00ED481D"/>
    <w:rsid w:val="00ED4E74"/>
    <w:rsid w:val="00ED5083"/>
    <w:rsid w:val="00ED6520"/>
    <w:rsid w:val="00ED706E"/>
    <w:rsid w:val="00EF102E"/>
    <w:rsid w:val="00EF2A44"/>
    <w:rsid w:val="00EF3234"/>
    <w:rsid w:val="00EF3DC8"/>
    <w:rsid w:val="00EF404C"/>
    <w:rsid w:val="00EF6D5B"/>
    <w:rsid w:val="00EF79DD"/>
    <w:rsid w:val="00F0262F"/>
    <w:rsid w:val="00F06304"/>
    <w:rsid w:val="00F10080"/>
    <w:rsid w:val="00F10D4C"/>
    <w:rsid w:val="00F115AA"/>
    <w:rsid w:val="00F117BC"/>
    <w:rsid w:val="00F13551"/>
    <w:rsid w:val="00F13E43"/>
    <w:rsid w:val="00F151A9"/>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6100"/>
    <w:rsid w:val="00F703B2"/>
    <w:rsid w:val="00F70EFE"/>
    <w:rsid w:val="00F7180D"/>
    <w:rsid w:val="00F71B08"/>
    <w:rsid w:val="00F74522"/>
    <w:rsid w:val="00F755E9"/>
    <w:rsid w:val="00F76639"/>
    <w:rsid w:val="00F77419"/>
    <w:rsid w:val="00F84163"/>
    <w:rsid w:val="00F87135"/>
    <w:rsid w:val="00F875C9"/>
    <w:rsid w:val="00F878A9"/>
    <w:rsid w:val="00F90529"/>
    <w:rsid w:val="00F90831"/>
    <w:rsid w:val="00F90FE5"/>
    <w:rsid w:val="00F91D08"/>
    <w:rsid w:val="00F91DB8"/>
    <w:rsid w:val="00F93567"/>
    <w:rsid w:val="00F93EA8"/>
    <w:rsid w:val="00F94B94"/>
    <w:rsid w:val="00F956FB"/>
    <w:rsid w:val="00F96419"/>
    <w:rsid w:val="00FA6342"/>
    <w:rsid w:val="00FA668B"/>
    <w:rsid w:val="00FA7875"/>
    <w:rsid w:val="00FB06F2"/>
    <w:rsid w:val="00FB23BD"/>
    <w:rsid w:val="00FB302D"/>
    <w:rsid w:val="00FB7050"/>
    <w:rsid w:val="00FB7143"/>
    <w:rsid w:val="00FB716C"/>
    <w:rsid w:val="00FC159E"/>
    <w:rsid w:val="00FC2015"/>
    <w:rsid w:val="00FC21E9"/>
    <w:rsid w:val="00FC24D8"/>
    <w:rsid w:val="00FC29E0"/>
    <w:rsid w:val="00FC35D0"/>
    <w:rsid w:val="00FC725F"/>
    <w:rsid w:val="00FC7B56"/>
    <w:rsid w:val="00FD3EAE"/>
    <w:rsid w:val="00FE07CD"/>
    <w:rsid w:val="00FE1032"/>
    <w:rsid w:val="00FE3FB5"/>
    <w:rsid w:val="00FE429B"/>
    <w:rsid w:val="00FE7877"/>
    <w:rsid w:val="00FE7ADF"/>
    <w:rsid w:val="00FE7BEF"/>
    <w:rsid w:val="00FF0BA4"/>
    <w:rsid w:val="00FF1CA3"/>
    <w:rsid w:val="00FF382E"/>
    <w:rsid w:val="00FF46B7"/>
    <w:rsid w:val="00FF4A4E"/>
    <w:rsid w:val="00FF5905"/>
    <w:rsid w:val="00FF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4F7EDD73-8F37-4C12-B158-51CB3BCDA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aliases w:val="Bullets,Paragraphe de liste1,List Paragraph11,List Paragraph1,Para,ADB paragraph numbering,references,List Paragraph (numbered (a)),List_Paragraph,Multilevel para_II,standard,List Bullet Mary,References,Numbered List Paragraph,L,Liste 1"/>
    <w:basedOn w:val="NoSpacing"/>
    <w:link w:val="ListParagraphChar"/>
    <w:uiPriority w:val="34"/>
    <w:qFormat/>
    <w:rsid w:val="00EB3574"/>
    <w:pPr>
      <w:numPr>
        <w:numId w:val="15"/>
      </w:numPr>
      <w:spacing w:before="0" w:after="160" w:line="259" w:lineRule="auto"/>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uiPriority w:val="99"/>
    <w:semiHidden/>
    <w:unhideWhenUsed/>
    <w:rsid w:val="004C3B08"/>
    <w:rPr>
      <w:sz w:val="16"/>
      <w:szCs w:val="16"/>
    </w:rPr>
  </w:style>
  <w:style w:type="paragraph" w:styleId="CommentText">
    <w:name w:val="annotation text"/>
    <w:basedOn w:val="Normal"/>
    <w:link w:val="CommentTextChar"/>
    <w:uiPriority w:val="99"/>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uiPriority w:val="99"/>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EC6E13"/>
    <w:rPr>
      <w:color w:val="605E5C"/>
      <w:shd w:val="clear" w:color="auto" w:fill="E1DFDD"/>
    </w:rPr>
  </w:style>
  <w:style w:type="character" w:customStyle="1" w:styleId="ListParagraphChar">
    <w:name w:val="List Paragraph Char"/>
    <w:aliases w:val="Bullets Char,Paragraphe de liste1 Char,List Paragraph11 Char,List Paragraph1 Char,Para Char,ADB paragraph numbering Char,references Char,List Paragraph (numbered (a)) Char,List_Paragraph Char,Multilevel para_II Char,standard Char"/>
    <w:link w:val="ListParagraph"/>
    <w:uiPriority w:val="34"/>
    <w:qFormat/>
    <w:rsid w:val="0084306B"/>
    <w:rPr>
      <w:rFonts w:ascii="Cambria" w:eastAsia="Times New Roman" w:hAnsi="Cambria"/>
      <w:sz w:val="24"/>
      <w:szCs w:val="22"/>
    </w:rPr>
  </w:style>
  <w:style w:type="character" w:customStyle="1" w:styleId="cf01">
    <w:name w:val="cf01"/>
    <w:basedOn w:val="DefaultParagraphFont"/>
    <w:rsid w:val="00531CA8"/>
    <w:rPr>
      <w:rFonts w:ascii="Segoe UI" w:hAnsi="Segoe UI" w:cs="Segoe UI" w:hint="default"/>
      <w:b/>
      <w:bCs/>
      <w:sz w:val="18"/>
      <w:szCs w:val="18"/>
    </w:rPr>
  </w:style>
  <w:style w:type="paragraph" w:styleId="Caption">
    <w:name w:val="caption"/>
    <w:basedOn w:val="Normal"/>
    <w:next w:val="Normal"/>
    <w:uiPriority w:val="35"/>
    <w:unhideWhenUsed/>
    <w:qFormat/>
    <w:rsid w:val="00DF284D"/>
    <w:pPr>
      <w:spacing w:after="200"/>
      <w:jc w:val="left"/>
    </w:pPr>
    <w:rPr>
      <w:rFonts w:asciiTheme="minorHAnsi" w:eastAsiaTheme="minorHAnsi" w:hAnsiTheme="minorHAnsi" w:cstheme="minorBidi"/>
      <w:i/>
      <w:iCs/>
      <w:color w:val="1F497D" w:themeColor="text2"/>
      <w:kern w:val="2"/>
      <w:sz w:val="18"/>
      <w:szCs w:val="18"/>
      <w14:ligatures w14:val="standardContextual"/>
    </w:rPr>
  </w:style>
  <w:style w:type="paragraph" w:styleId="Revision">
    <w:name w:val="Revision"/>
    <w:hidden/>
    <w:uiPriority w:val="99"/>
    <w:semiHidden/>
    <w:rsid w:val="00D237F9"/>
    <w:rPr>
      <w:rFonts w:ascii="Cambria" w:eastAsia="Times New Roman" w:hAnsi="Cambria"/>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1636">
      <w:bodyDiv w:val="1"/>
      <w:marLeft w:val="0"/>
      <w:marRight w:val="0"/>
      <w:marTop w:val="0"/>
      <w:marBottom w:val="0"/>
      <w:divBdr>
        <w:top w:val="none" w:sz="0" w:space="0" w:color="auto"/>
        <w:left w:val="none" w:sz="0" w:space="0" w:color="auto"/>
        <w:bottom w:val="none" w:sz="0" w:space="0" w:color="auto"/>
        <w:right w:val="none" w:sz="0" w:space="0" w:color="auto"/>
      </w:divBdr>
    </w:div>
    <w:div w:id="78062489">
      <w:bodyDiv w:val="1"/>
      <w:marLeft w:val="0"/>
      <w:marRight w:val="0"/>
      <w:marTop w:val="0"/>
      <w:marBottom w:val="0"/>
      <w:divBdr>
        <w:top w:val="none" w:sz="0" w:space="0" w:color="auto"/>
        <w:left w:val="none" w:sz="0" w:space="0" w:color="auto"/>
        <w:bottom w:val="none" w:sz="0" w:space="0" w:color="auto"/>
        <w:right w:val="none" w:sz="0" w:space="0" w:color="auto"/>
      </w:divBdr>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380">
      <w:bodyDiv w:val="1"/>
      <w:marLeft w:val="0"/>
      <w:marRight w:val="0"/>
      <w:marTop w:val="0"/>
      <w:marBottom w:val="0"/>
      <w:divBdr>
        <w:top w:val="none" w:sz="0" w:space="0" w:color="auto"/>
        <w:left w:val="none" w:sz="0" w:space="0" w:color="auto"/>
        <w:bottom w:val="none" w:sz="0" w:space="0" w:color="auto"/>
        <w:right w:val="none" w:sz="0" w:space="0" w:color="auto"/>
      </w:divBdr>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19985">
      <w:bodyDiv w:val="1"/>
      <w:marLeft w:val="0"/>
      <w:marRight w:val="0"/>
      <w:marTop w:val="0"/>
      <w:marBottom w:val="0"/>
      <w:divBdr>
        <w:top w:val="none" w:sz="0" w:space="0" w:color="auto"/>
        <w:left w:val="none" w:sz="0" w:space="0" w:color="auto"/>
        <w:bottom w:val="none" w:sz="0" w:space="0" w:color="auto"/>
        <w:right w:val="none" w:sz="0" w:space="0" w:color="auto"/>
      </w:divBdr>
    </w:div>
    <w:div w:id="248539160">
      <w:bodyDiv w:val="1"/>
      <w:marLeft w:val="0"/>
      <w:marRight w:val="0"/>
      <w:marTop w:val="0"/>
      <w:marBottom w:val="0"/>
      <w:divBdr>
        <w:top w:val="none" w:sz="0" w:space="0" w:color="auto"/>
        <w:left w:val="none" w:sz="0" w:space="0" w:color="auto"/>
        <w:bottom w:val="none" w:sz="0" w:space="0" w:color="auto"/>
        <w:right w:val="none" w:sz="0" w:space="0" w:color="auto"/>
      </w:divBdr>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57955955">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3213">
      <w:bodyDiv w:val="1"/>
      <w:marLeft w:val="0"/>
      <w:marRight w:val="0"/>
      <w:marTop w:val="0"/>
      <w:marBottom w:val="0"/>
      <w:divBdr>
        <w:top w:val="none" w:sz="0" w:space="0" w:color="auto"/>
        <w:left w:val="none" w:sz="0" w:space="0" w:color="auto"/>
        <w:bottom w:val="none" w:sz="0" w:space="0" w:color="auto"/>
        <w:right w:val="none" w:sz="0" w:space="0" w:color="auto"/>
      </w:divBdr>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4055842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5905271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5865">
      <w:bodyDiv w:val="1"/>
      <w:marLeft w:val="0"/>
      <w:marRight w:val="0"/>
      <w:marTop w:val="0"/>
      <w:marBottom w:val="0"/>
      <w:divBdr>
        <w:top w:val="none" w:sz="0" w:space="0" w:color="auto"/>
        <w:left w:val="none" w:sz="0" w:space="0" w:color="auto"/>
        <w:bottom w:val="none" w:sz="0" w:space="0" w:color="auto"/>
        <w:right w:val="none" w:sz="0" w:space="0" w:color="auto"/>
      </w:divBdr>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93397">
      <w:bodyDiv w:val="1"/>
      <w:marLeft w:val="0"/>
      <w:marRight w:val="0"/>
      <w:marTop w:val="0"/>
      <w:marBottom w:val="0"/>
      <w:divBdr>
        <w:top w:val="none" w:sz="0" w:space="0" w:color="auto"/>
        <w:left w:val="none" w:sz="0" w:space="0" w:color="auto"/>
        <w:bottom w:val="none" w:sz="0" w:space="0" w:color="auto"/>
        <w:right w:val="none" w:sz="0" w:space="0" w:color="auto"/>
      </w:divBdr>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1558">
      <w:bodyDiv w:val="1"/>
      <w:marLeft w:val="0"/>
      <w:marRight w:val="0"/>
      <w:marTop w:val="0"/>
      <w:marBottom w:val="0"/>
      <w:divBdr>
        <w:top w:val="none" w:sz="0" w:space="0" w:color="auto"/>
        <w:left w:val="none" w:sz="0" w:space="0" w:color="auto"/>
        <w:bottom w:val="none" w:sz="0" w:space="0" w:color="auto"/>
        <w:right w:val="none" w:sz="0" w:space="0" w:color="auto"/>
      </w:divBdr>
    </w:div>
    <w:div w:id="1448887087">
      <w:bodyDiv w:val="1"/>
      <w:marLeft w:val="0"/>
      <w:marRight w:val="0"/>
      <w:marTop w:val="0"/>
      <w:marBottom w:val="0"/>
      <w:divBdr>
        <w:top w:val="none" w:sz="0" w:space="0" w:color="auto"/>
        <w:left w:val="none" w:sz="0" w:space="0" w:color="auto"/>
        <w:bottom w:val="none" w:sz="0" w:space="0" w:color="auto"/>
        <w:right w:val="none" w:sz="0" w:space="0" w:color="auto"/>
      </w:divBdr>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833708">
      <w:bodyDiv w:val="1"/>
      <w:marLeft w:val="0"/>
      <w:marRight w:val="0"/>
      <w:marTop w:val="0"/>
      <w:marBottom w:val="0"/>
      <w:divBdr>
        <w:top w:val="none" w:sz="0" w:space="0" w:color="auto"/>
        <w:left w:val="none" w:sz="0" w:space="0" w:color="auto"/>
        <w:bottom w:val="none" w:sz="0" w:space="0" w:color="auto"/>
        <w:right w:val="none" w:sz="0" w:space="0" w:color="auto"/>
      </w:divBdr>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3309">
      <w:bodyDiv w:val="1"/>
      <w:marLeft w:val="0"/>
      <w:marRight w:val="0"/>
      <w:marTop w:val="0"/>
      <w:marBottom w:val="0"/>
      <w:divBdr>
        <w:top w:val="none" w:sz="0" w:space="0" w:color="auto"/>
        <w:left w:val="none" w:sz="0" w:space="0" w:color="auto"/>
        <w:bottom w:val="none" w:sz="0" w:space="0" w:color="auto"/>
        <w:right w:val="none" w:sz="0" w:space="0" w:color="auto"/>
      </w:divBdr>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36619">
      <w:bodyDiv w:val="1"/>
      <w:marLeft w:val="0"/>
      <w:marRight w:val="0"/>
      <w:marTop w:val="0"/>
      <w:marBottom w:val="0"/>
      <w:divBdr>
        <w:top w:val="none" w:sz="0" w:space="0" w:color="auto"/>
        <w:left w:val="none" w:sz="0" w:space="0" w:color="auto"/>
        <w:bottom w:val="none" w:sz="0" w:space="0" w:color="auto"/>
        <w:right w:val="none" w:sz="0" w:space="0" w:color="auto"/>
      </w:divBdr>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1133">
      <w:bodyDiv w:val="1"/>
      <w:marLeft w:val="0"/>
      <w:marRight w:val="0"/>
      <w:marTop w:val="0"/>
      <w:marBottom w:val="0"/>
      <w:divBdr>
        <w:top w:val="none" w:sz="0" w:space="0" w:color="auto"/>
        <w:left w:val="none" w:sz="0" w:space="0" w:color="auto"/>
        <w:bottom w:val="none" w:sz="0" w:space="0" w:color="auto"/>
        <w:right w:val="none" w:sz="0" w:space="0" w:color="auto"/>
      </w:divBdr>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o.org/fsnforum/call-submissions/community-engagement-rural-transformation-and-gender-equalit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sets.fsnforum.fao.org/public/files/EN_Background%20document_ESP%20call%20for%20submissions.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fsnforum/user/regist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fao.org/flexible-multipartner-mechanism/news/news-detail/en/c/137819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ao.org/economic/social-policies-rural-institutions/en/" TargetMode="External"/><Relationship Id="rId14" Type="http://schemas.openxmlformats.org/officeDocument/2006/relationships/hyperlink" Target="mailto:fsn-moderator@fao.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community-engagement-rural-transformation-and-gender-equal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2136</Words>
  <Characters>14098</Characters>
  <Application>Microsoft Office Word</Application>
  <DocSecurity>0</DocSecurity>
  <Lines>287</Lines>
  <Paragraphs>160</Paragraphs>
  <ScaleCrop>false</ScaleCrop>
  <HeadingPairs>
    <vt:vector size="8" baseType="variant">
      <vt:variant>
        <vt:lpstr>Title</vt:lpstr>
      </vt:variant>
      <vt:variant>
        <vt:i4>1</vt:i4>
      </vt:variant>
      <vt:variant>
        <vt:lpstr>Título</vt:lpstr>
      </vt:variant>
      <vt:variant>
        <vt:i4>1</vt:i4>
      </vt:variant>
      <vt:variant>
        <vt:lpstr>Titre</vt:lpstr>
      </vt:variant>
      <vt:variant>
        <vt:i4>1</vt:i4>
      </vt:variant>
      <vt:variant>
        <vt:lpstr>Titolo</vt:lpstr>
      </vt:variant>
      <vt:variant>
        <vt:i4>1</vt:i4>
      </vt:variant>
    </vt:vector>
  </HeadingPairs>
  <TitlesOfParts>
    <vt:vector size="4" baseType="lpstr">
      <vt:lpstr/>
      <vt:lpstr/>
      <vt:lpstr>Women in Agriculture and Food Security:</vt:lpstr>
      <vt:lpstr>Women in Agriculture and Food Security:</vt:lpstr>
    </vt:vector>
  </TitlesOfParts>
  <Company>FAO of the UN</Company>
  <LinksUpToDate>false</LinksUpToDate>
  <CharactersWithSpaces>16074</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FAO FSN Forum</dc:creator>
  <cp:keywords/>
  <dc:description/>
  <cp:lastModifiedBy>Ismail, Mohamoud (FAOSO)</cp:lastModifiedBy>
  <cp:revision>2</cp:revision>
  <cp:lastPrinted>2024-09-27T10:14:00Z</cp:lastPrinted>
  <dcterms:created xsi:type="dcterms:W3CDTF">2024-10-30T10:19:00Z</dcterms:created>
  <dcterms:modified xsi:type="dcterms:W3CDTF">2024-10-30T10:19:00Z</dcterms:modified>
</cp:coreProperties>
</file>